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20" w:rsidRPr="00864B04" w:rsidRDefault="00255220" w:rsidP="00255220">
      <w:pPr>
        <w:pStyle w:val="Title"/>
        <w:rPr>
          <w:rFonts w:ascii="Arial" w:hAnsi="Arial" w:cs="Arial"/>
          <w:b/>
        </w:rPr>
      </w:pPr>
      <w:r>
        <w:rPr>
          <w:rFonts w:ascii="Arial" w:hAnsi="Arial" w:cs="Arial"/>
          <w:b/>
          <w:noProof/>
          <w:lang w:val="en-US"/>
        </w:rPr>
        <w:t xml:space="preserve">AET Tutor </w:t>
      </w:r>
      <w:r w:rsidRPr="00864B04">
        <w:rPr>
          <w:rFonts w:ascii="Arial" w:hAnsi="Arial" w:cs="Arial"/>
          <w:b/>
          <w:noProof/>
          <w:lang w:val="en-US"/>
        </w:rPr>
        <w:t>Meeting</w:t>
      </w:r>
    </w:p>
    <w:p w:rsidR="00255220" w:rsidRPr="00864B04" w:rsidRDefault="00255220" w:rsidP="00255220">
      <w:pPr>
        <w:rPr>
          <w:rFonts w:ascii="Arial" w:hAnsi="Arial" w:cs="Arial"/>
          <w:b/>
          <w:bCs/>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3799"/>
        <w:gridCol w:w="857"/>
        <w:gridCol w:w="2686"/>
      </w:tblGrid>
      <w:tr w:rsidR="00255220" w:rsidRPr="00864B04" w:rsidTr="003601A8">
        <w:tc>
          <w:tcPr>
            <w:tcW w:w="2014" w:type="dxa"/>
            <w:shd w:val="clear" w:color="auto" w:fill="D9D9D9"/>
          </w:tcPr>
          <w:p w:rsidR="00255220" w:rsidRPr="00864B04" w:rsidRDefault="00255220" w:rsidP="003601A8">
            <w:pPr>
              <w:rPr>
                <w:rFonts w:ascii="Arial" w:hAnsi="Arial" w:cs="Arial"/>
                <w:bCs/>
              </w:rPr>
            </w:pPr>
            <w:r w:rsidRPr="00864B04">
              <w:rPr>
                <w:rFonts w:ascii="Arial" w:hAnsi="Arial" w:cs="Arial"/>
                <w:bCs/>
              </w:rPr>
              <w:t>Date:</w:t>
            </w:r>
          </w:p>
        </w:tc>
        <w:tc>
          <w:tcPr>
            <w:tcW w:w="3799" w:type="dxa"/>
            <w:shd w:val="clear" w:color="auto" w:fill="auto"/>
          </w:tcPr>
          <w:p w:rsidR="00255220" w:rsidRPr="00864B04" w:rsidRDefault="00255220" w:rsidP="003601A8">
            <w:pPr>
              <w:rPr>
                <w:rFonts w:ascii="Arial" w:hAnsi="Arial" w:cs="Arial"/>
                <w:bCs/>
              </w:rPr>
            </w:pPr>
            <w:r>
              <w:rPr>
                <w:rFonts w:ascii="Arial" w:hAnsi="Arial" w:cs="Arial"/>
                <w:bCs/>
              </w:rPr>
              <w:t>06/11/19</w:t>
            </w:r>
          </w:p>
        </w:tc>
        <w:tc>
          <w:tcPr>
            <w:tcW w:w="857" w:type="dxa"/>
            <w:shd w:val="clear" w:color="auto" w:fill="D9D9D9"/>
          </w:tcPr>
          <w:p w:rsidR="00255220" w:rsidRPr="00864B04" w:rsidRDefault="00255220" w:rsidP="003601A8">
            <w:pPr>
              <w:rPr>
                <w:rFonts w:ascii="Arial" w:hAnsi="Arial" w:cs="Arial"/>
                <w:b/>
                <w:bCs/>
              </w:rPr>
            </w:pPr>
            <w:r w:rsidRPr="00864B04">
              <w:rPr>
                <w:rFonts w:ascii="Arial" w:hAnsi="Arial" w:cs="Arial"/>
                <w:b/>
                <w:bCs/>
              </w:rPr>
              <w:t>Time:</w:t>
            </w:r>
          </w:p>
        </w:tc>
        <w:tc>
          <w:tcPr>
            <w:tcW w:w="2686" w:type="dxa"/>
            <w:shd w:val="clear" w:color="auto" w:fill="auto"/>
          </w:tcPr>
          <w:p w:rsidR="00255220" w:rsidRPr="00864B04" w:rsidRDefault="00255220" w:rsidP="003601A8">
            <w:pPr>
              <w:rPr>
                <w:rFonts w:ascii="Arial" w:hAnsi="Arial" w:cs="Arial"/>
                <w:bCs/>
              </w:rPr>
            </w:pPr>
            <w:r>
              <w:rPr>
                <w:rFonts w:ascii="Arial" w:hAnsi="Arial" w:cs="Arial"/>
                <w:bCs/>
              </w:rPr>
              <w:t>10:00 am</w:t>
            </w:r>
          </w:p>
          <w:p w:rsidR="00255220" w:rsidRPr="00864B04" w:rsidRDefault="00255220" w:rsidP="003601A8">
            <w:pPr>
              <w:rPr>
                <w:rFonts w:ascii="Arial" w:hAnsi="Arial" w:cs="Arial"/>
                <w:bCs/>
              </w:rPr>
            </w:pPr>
          </w:p>
        </w:tc>
      </w:tr>
      <w:tr w:rsidR="00255220" w:rsidRPr="00864B04" w:rsidTr="003601A8">
        <w:tc>
          <w:tcPr>
            <w:tcW w:w="2014" w:type="dxa"/>
            <w:shd w:val="clear" w:color="auto" w:fill="D9D9D9"/>
          </w:tcPr>
          <w:p w:rsidR="00255220" w:rsidRPr="00864B04" w:rsidRDefault="00255220" w:rsidP="003601A8">
            <w:pPr>
              <w:rPr>
                <w:rFonts w:ascii="Arial" w:hAnsi="Arial" w:cs="Arial"/>
                <w:bCs/>
              </w:rPr>
            </w:pPr>
            <w:r w:rsidRPr="00864B04">
              <w:rPr>
                <w:rFonts w:ascii="Arial" w:hAnsi="Arial" w:cs="Arial"/>
                <w:bCs/>
              </w:rPr>
              <w:t>Venue:</w:t>
            </w:r>
          </w:p>
        </w:tc>
        <w:tc>
          <w:tcPr>
            <w:tcW w:w="7342" w:type="dxa"/>
            <w:gridSpan w:val="3"/>
            <w:shd w:val="clear" w:color="auto" w:fill="auto"/>
          </w:tcPr>
          <w:p w:rsidR="00255220" w:rsidRPr="00255220" w:rsidRDefault="00255220" w:rsidP="00255220">
            <w:pPr>
              <w:rPr>
                <w:rFonts w:ascii="Arial" w:hAnsi="Arial" w:cs="Arial"/>
                <w:bCs/>
              </w:rPr>
            </w:pPr>
            <w:r w:rsidRPr="00255220">
              <w:rPr>
                <w:rFonts w:ascii="Arial" w:hAnsi="Arial" w:cs="Arial"/>
              </w:rPr>
              <w:t>via video links, Bangor, Wrexham, Swansea, Cardiff, HOV</w:t>
            </w:r>
          </w:p>
        </w:tc>
      </w:tr>
      <w:tr w:rsidR="00255220" w:rsidRPr="00864B04" w:rsidTr="003601A8">
        <w:tc>
          <w:tcPr>
            <w:tcW w:w="2014" w:type="dxa"/>
            <w:shd w:val="clear" w:color="auto" w:fill="D9D9D9"/>
          </w:tcPr>
          <w:p w:rsidR="00255220" w:rsidRPr="00864B04" w:rsidRDefault="00255220" w:rsidP="003601A8">
            <w:pPr>
              <w:rPr>
                <w:rFonts w:ascii="Arial" w:hAnsi="Arial" w:cs="Arial"/>
              </w:rPr>
            </w:pPr>
            <w:r w:rsidRPr="00864B04">
              <w:rPr>
                <w:rFonts w:ascii="Arial" w:hAnsi="Arial" w:cs="Arial"/>
              </w:rPr>
              <w:t>Present:</w:t>
            </w:r>
          </w:p>
        </w:tc>
        <w:tc>
          <w:tcPr>
            <w:tcW w:w="7342" w:type="dxa"/>
            <w:gridSpan w:val="3"/>
            <w:shd w:val="clear" w:color="auto" w:fill="auto"/>
          </w:tcPr>
          <w:p w:rsidR="00255220" w:rsidRPr="00864B04" w:rsidRDefault="00255220" w:rsidP="00255220">
            <w:pPr>
              <w:rPr>
                <w:rFonts w:ascii="Arial" w:hAnsi="Arial" w:cs="Arial"/>
                <w:bCs/>
              </w:rPr>
            </w:pPr>
            <w:r>
              <w:rPr>
                <w:rFonts w:ascii="Arial" w:hAnsi="Arial" w:cs="Arial"/>
                <w:bCs/>
              </w:rPr>
              <w:t>Nia Page, Clair Charalambous, Marilyn Thomas, Rosalind Bellamy, Sam Emmett, Wendy Paintsil, Buddug Wiliam Owen, Sarah O’Neill, Simon Conlin.</w:t>
            </w:r>
          </w:p>
        </w:tc>
      </w:tr>
      <w:tr w:rsidR="00255220" w:rsidRPr="00864B04" w:rsidTr="003601A8">
        <w:tc>
          <w:tcPr>
            <w:tcW w:w="2014" w:type="dxa"/>
            <w:shd w:val="clear" w:color="auto" w:fill="D9D9D9"/>
          </w:tcPr>
          <w:p w:rsidR="00255220" w:rsidRPr="00864B04" w:rsidRDefault="00255220" w:rsidP="003601A8">
            <w:pPr>
              <w:rPr>
                <w:rFonts w:ascii="Arial" w:hAnsi="Arial" w:cs="Arial"/>
              </w:rPr>
            </w:pPr>
            <w:r w:rsidRPr="00864B04">
              <w:rPr>
                <w:rFonts w:ascii="Arial" w:hAnsi="Arial" w:cs="Arial"/>
              </w:rPr>
              <w:t xml:space="preserve">Apologies: </w:t>
            </w:r>
          </w:p>
        </w:tc>
        <w:tc>
          <w:tcPr>
            <w:tcW w:w="7342" w:type="dxa"/>
            <w:gridSpan w:val="3"/>
            <w:shd w:val="clear" w:color="auto" w:fill="auto"/>
          </w:tcPr>
          <w:p w:rsidR="00255220" w:rsidRPr="00864B04" w:rsidRDefault="00255220" w:rsidP="003601A8">
            <w:pPr>
              <w:rPr>
                <w:rFonts w:ascii="Arial" w:hAnsi="Arial" w:cs="Arial"/>
                <w:bCs/>
              </w:rPr>
            </w:pPr>
            <w:r>
              <w:rPr>
                <w:rFonts w:ascii="Arial" w:hAnsi="Arial" w:cs="Arial"/>
                <w:bCs/>
              </w:rPr>
              <w:t xml:space="preserve">Michelle Kerswell, Sian Pritchard, Jane Watkins, Clare Grist, Peter Gwyn, </w:t>
            </w:r>
            <w:proofErr w:type="spellStart"/>
            <w:r>
              <w:rPr>
                <w:rFonts w:ascii="Arial" w:hAnsi="Arial" w:cs="Arial"/>
                <w:bCs/>
              </w:rPr>
              <w:t>Leane</w:t>
            </w:r>
            <w:proofErr w:type="spellEnd"/>
            <w:r>
              <w:rPr>
                <w:rFonts w:ascii="Arial" w:hAnsi="Arial" w:cs="Arial"/>
                <w:bCs/>
              </w:rPr>
              <w:t xml:space="preserve"> Sau</w:t>
            </w:r>
            <w:r w:rsidR="007D6954">
              <w:rPr>
                <w:rFonts w:ascii="Arial" w:hAnsi="Arial" w:cs="Arial"/>
                <w:bCs/>
              </w:rPr>
              <w:t>n</w:t>
            </w:r>
            <w:r>
              <w:rPr>
                <w:rFonts w:ascii="Arial" w:hAnsi="Arial" w:cs="Arial"/>
                <w:bCs/>
              </w:rPr>
              <w:t>ders</w:t>
            </w:r>
          </w:p>
        </w:tc>
      </w:tr>
    </w:tbl>
    <w:p w:rsidR="00255220" w:rsidRDefault="00255220" w:rsidP="00255220"/>
    <w:tbl>
      <w:tblPr>
        <w:tblStyle w:val="TableGrid"/>
        <w:tblW w:w="0" w:type="auto"/>
        <w:tblInd w:w="-176" w:type="dxa"/>
        <w:tblLook w:val="04A0"/>
      </w:tblPr>
      <w:tblGrid>
        <w:gridCol w:w="1985"/>
        <w:gridCol w:w="6096"/>
        <w:gridCol w:w="1337"/>
      </w:tblGrid>
      <w:tr w:rsidR="00255220" w:rsidRPr="0001145D" w:rsidTr="003601A8">
        <w:tc>
          <w:tcPr>
            <w:tcW w:w="1985" w:type="dxa"/>
            <w:shd w:val="clear" w:color="auto" w:fill="D9D9D9" w:themeFill="background1" w:themeFillShade="D9"/>
          </w:tcPr>
          <w:p w:rsidR="00255220" w:rsidRPr="0001145D" w:rsidRDefault="00255220" w:rsidP="003601A8">
            <w:pPr>
              <w:rPr>
                <w:b/>
              </w:rPr>
            </w:pPr>
            <w:r w:rsidRPr="0001145D">
              <w:rPr>
                <w:b/>
              </w:rPr>
              <w:t>Item</w:t>
            </w:r>
          </w:p>
        </w:tc>
        <w:tc>
          <w:tcPr>
            <w:tcW w:w="6096" w:type="dxa"/>
            <w:shd w:val="clear" w:color="auto" w:fill="D9D9D9" w:themeFill="background1" w:themeFillShade="D9"/>
          </w:tcPr>
          <w:p w:rsidR="00255220" w:rsidRPr="0001145D" w:rsidRDefault="00255220" w:rsidP="003601A8">
            <w:pPr>
              <w:rPr>
                <w:b/>
              </w:rPr>
            </w:pPr>
          </w:p>
        </w:tc>
        <w:tc>
          <w:tcPr>
            <w:tcW w:w="1337" w:type="dxa"/>
            <w:shd w:val="clear" w:color="auto" w:fill="D9D9D9" w:themeFill="background1" w:themeFillShade="D9"/>
          </w:tcPr>
          <w:p w:rsidR="00255220" w:rsidRPr="0001145D" w:rsidRDefault="00255220" w:rsidP="003601A8">
            <w:pPr>
              <w:rPr>
                <w:b/>
              </w:rPr>
            </w:pPr>
            <w:r w:rsidRPr="0001145D">
              <w:rPr>
                <w:b/>
              </w:rPr>
              <w:t>Action</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Previous minutes</w:t>
            </w:r>
          </w:p>
        </w:tc>
        <w:tc>
          <w:tcPr>
            <w:tcW w:w="6096" w:type="dxa"/>
          </w:tcPr>
          <w:p w:rsidR="00255220" w:rsidRPr="007D3A5C" w:rsidRDefault="00255220" w:rsidP="00255220">
            <w:pPr>
              <w:rPr>
                <w:rFonts w:asciiTheme="minorHAnsi" w:hAnsiTheme="minorHAnsi"/>
              </w:rPr>
            </w:pPr>
            <w:r w:rsidRPr="007D3A5C">
              <w:rPr>
                <w:rFonts w:asciiTheme="minorHAnsi" w:hAnsiTheme="minorHAnsi"/>
              </w:rPr>
              <w:t>Agreed by RB seconded by CC</w:t>
            </w:r>
          </w:p>
          <w:p w:rsidR="0066147C" w:rsidRPr="007D3A5C" w:rsidRDefault="0066147C" w:rsidP="00255220">
            <w:pPr>
              <w:rPr>
                <w:rFonts w:asciiTheme="minorHAnsi" w:hAnsiTheme="minorHAnsi"/>
              </w:rPr>
            </w:pPr>
          </w:p>
          <w:p w:rsidR="0066147C" w:rsidRPr="007D3A5C" w:rsidRDefault="0066147C" w:rsidP="00255220">
            <w:pPr>
              <w:rPr>
                <w:rFonts w:asciiTheme="minorHAnsi" w:hAnsiTheme="minorHAnsi"/>
              </w:rPr>
            </w:pPr>
            <w:r w:rsidRPr="007D3A5C">
              <w:rPr>
                <w:rFonts w:asciiTheme="minorHAnsi" w:hAnsiTheme="minorHAnsi"/>
              </w:rPr>
              <w:t xml:space="preserve">Best wishes were sent to James Fleming from the team for a </w:t>
            </w:r>
            <w:r w:rsidR="007D3A5C" w:rsidRPr="007D3A5C">
              <w:rPr>
                <w:rFonts w:asciiTheme="minorHAnsi" w:hAnsiTheme="minorHAnsi"/>
              </w:rPr>
              <w:t>s</w:t>
            </w:r>
            <w:r w:rsidR="007D3A5C">
              <w:rPr>
                <w:rFonts w:asciiTheme="minorHAnsi" w:hAnsiTheme="minorHAnsi"/>
              </w:rPr>
              <w:t>p</w:t>
            </w:r>
            <w:r w:rsidR="007D3A5C" w:rsidRPr="007D3A5C">
              <w:rPr>
                <w:rFonts w:asciiTheme="minorHAnsi" w:hAnsiTheme="minorHAnsi"/>
              </w:rPr>
              <w:t>eedy</w:t>
            </w:r>
            <w:r w:rsidRPr="007D3A5C">
              <w:rPr>
                <w:rFonts w:asciiTheme="minorHAnsi" w:hAnsiTheme="minorHAnsi"/>
              </w:rPr>
              <w:t xml:space="preserve"> recovery.</w:t>
            </w:r>
          </w:p>
        </w:tc>
        <w:tc>
          <w:tcPr>
            <w:tcW w:w="1337" w:type="dxa"/>
          </w:tcPr>
          <w:p w:rsidR="00255220" w:rsidRPr="007D3A5C" w:rsidRDefault="00255220" w:rsidP="003601A8">
            <w:pPr>
              <w:rPr>
                <w:rFonts w:asciiTheme="minorHAnsi" w:hAnsiTheme="minorHAnsi"/>
              </w:rPr>
            </w:pPr>
          </w:p>
        </w:tc>
      </w:tr>
      <w:tr w:rsidR="00255220" w:rsidTr="003601A8">
        <w:tc>
          <w:tcPr>
            <w:tcW w:w="9418" w:type="dxa"/>
            <w:gridSpan w:val="3"/>
          </w:tcPr>
          <w:p w:rsidR="00255220" w:rsidRPr="00087206" w:rsidRDefault="00255220" w:rsidP="003601A8">
            <w:pPr>
              <w:rPr>
                <w:b/>
              </w:rPr>
            </w:pPr>
            <w:r w:rsidRPr="00087206">
              <w:rPr>
                <w:b/>
              </w:rPr>
              <w:t>Matters arising from previous minutes</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Moodle</w:t>
            </w:r>
          </w:p>
        </w:tc>
        <w:tc>
          <w:tcPr>
            <w:tcW w:w="6096" w:type="dxa"/>
          </w:tcPr>
          <w:p w:rsidR="00255220" w:rsidRPr="007D3A5C" w:rsidRDefault="00255220" w:rsidP="00255220">
            <w:pPr>
              <w:rPr>
                <w:rFonts w:asciiTheme="minorHAnsi" w:hAnsiTheme="minorHAnsi"/>
              </w:rPr>
            </w:pPr>
            <w:r w:rsidRPr="007D3A5C">
              <w:rPr>
                <w:rFonts w:asciiTheme="minorHAnsi" w:hAnsiTheme="minorHAnsi"/>
              </w:rPr>
              <w:t>Training implications still not addressed for both tutors and regional support staff, SE is experienced with Moodle so is using fully with his current course.  Matter to be raised with digital support team.</w:t>
            </w:r>
          </w:p>
          <w:p w:rsidR="00255220" w:rsidRPr="007D3A5C" w:rsidRDefault="00255220" w:rsidP="00255220">
            <w:pPr>
              <w:rPr>
                <w:rFonts w:asciiTheme="minorHAnsi" w:hAnsiTheme="minorHAnsi"/>
              </w:rPr>
            </w:pPr>
            <w:r w:rsidRPr="007D3A5C">
              <w:rPr>
                <w:rFonts w:asciiTheme="minorHAnsi" w:hAnsiTheme="minorHAnsi"/>
              </w:rPr>
              <w:t>The course material and generic folders to be updated. Digital team has started archiving old courses.</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MK</w:t>
            </w:r>
          </w:p>
          <w:p w:rsidR="00255220" w:rsidRPr="007D3A5C" w:rsidRDefault="00255220" w:rsidP="003601A8">
            <w:pPr>
              <w:rPr>
                <w:rFonts w:asciiTheme="minorHAnsi" w:hAnsiTheme="minorHAnsi"/>
              </w:rPr>
            </w:pPr>
            <w:r w:rsidRPr="007D3A5C">
              <w:rPr>
                <w:rFonts w:asciiTheme="minorHAnsi" w:hAnsiTheme="minorHAnsi"/>
              </w:rPr>
              <w:t>MT</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Video evidence</w:t>
            </w:r>
          </w:p>
        </w:tc>
        <w:tc>
          <w:tcPr>
            <w:tcW w:w="6096" w:type="dxa"/>
          </w:tcPr>
          <w:p w:rsidR="00255220" w:rsidRPr="007D3A5C" w:rsidRDefault="00255220" w:rsidP="003601A8">
            <w:pPr>
              <w:rPr>
                <w:rFonts w:asciiTheme="minorHAnsi" w:hAnsiTheme="minorHAnsi"/>
              </w:rPr>
            </w:pPr>
            <w:r w:rsidRPr="007D3A5C">
              <w:rPr>
                <w:rFonts w:asciiTheme="minorHAnsi" w:hAnsiTheme="minorHAnsi"/>
              </w:rPr>
              <w:t>Video evidence for AET courses still to be stored/ saved in with electronic course files on Addysg Teams.</w:t>
            </w:r>
          </w:p>
          <w:p w:rsidR="00255220" w:rsidRPr="007D3A5C" w:rsidRDefault="00255220" w:rsidP="003601A8">
            <w:pPr>
              <w:rPr>
                <w:rFonts w:asciiTheme="minorHAnsi" w:hAnsiTheme="minorHAnsi"/>
              </w:rPr>
            </w:pPr>
            <w:r w:rsidRPr="007D3A5C">
              <w:rPr>
                <w:rFonts w:asciiTheme="minorHAnsi" w:hAnsiTheme="minorHAnsi"/>
              </w:rPr>
              <w:t xml:space="preserve">Rhydian </w:t>
            </w:r>
            <w:proofErr w:type="gramStart"/>
            <w:r w:rsidRPr="007D3A5C">
              <w:rPr>
                <w:rFonts w:asciiTheme="minorHAnsi" w:hAnsiTheme="minorHAnsi"/>
              </w:rPr>
              <w:t>Williams</w:t>
            </w:r>
            <w:proofErr w:type="gramEnd"/>
            <w:r w:rsidRPr="007D3A5C">
              <w:rPr>
                <w:rFonts w:asciiTheme="minorHAnsi" w:hAnsiTheme="minorHAnsi"/>
              </w:rPr>
              <w:t xml:space="preserve"> digital team is working on </w:t>
            </w:r>
            <w:r w:rsidR="0066147C" w:rsidRPr="007D3A5C">
              <w:rPr>
                <w:rFonts w:asciiTheme="minorHAnsi" w:hAnsiTheme="minorHAnsi"/>
              </w:rPr>
              <w:t>MS Stream a cloud based storage system to use shortly. They will produce guidance and set it up for the T &amp; L team.</w:t>
            </w:r>
          </w:p>
          <w:p w:rsidR="00255220" w:rsidRPr="007D3A5C" w:rsidRDefault="00255220" w:rsidP="003601A8">
            <w:pPr>
              <w:rPr>
                <w:rFonts w:asciiTheme="minorHAnsi" w:hAnsiTheme="minorHAnsi"/>
              </w:rPr>
            </w:pPr>
          </w:p>
        </w:tc>
        <w:tc>
          <w:tcPr>
            <w:tcW w:w="1337" w:type="dxa"/>
          </w:tcPr>
          <w:p w:rsidR="00255220" w:rsidRDefault="00255220" w:rsidP="003601A8">
            <w:pPr>
              <w:rPr>
                <w:rFonts w:asciiTheme="minorHAnsi" w:hAnsiTheme="minorHAnsi"/>
              </w:rPr>
            </w:pPr>
            <w:r w:rsidRPr="007D3A5C">
              <w:rPr>
                <w:rFonts w:asciiTheme="minorHAnsi" w:hAnsiTheme="minorHAnsi"/>
              </w:rPr>
              <w:t>MK</w:t>
            </w:r>
          </w:p>
          <w:p w:rsidR="007D3A5C" w:rsidRDefault="007D3A5C" w:rsidP="003601A8">
            <w:pPr>
              <w:rPr>
                <w:rFonts w:asciiTheme="minorHAnsi" w:hAnsiTheme="minorHAnsi"/>
              </w:rPr>
            </w:pPr>
          </w:p>
          <w:p w:rsidR="007D3A5C" w:rsidRDefault="007D3A5C" w:rsidP="003601A8">
            <w:pPr>
              <w:rPr>
                <w:rFonts w:asciiTheme="minorHAnsi" w:hAnsiTheme="minorHAnsi"/>
              </w:rPr>
            </w:pPr>
          </w:p>
          <w:p w:rsidR="007D3A5C" w:rsidRPr="007D3A5C" w:rsidRDefault="007D3A5C" w:rsidP="003601A8">
            <w:pPr>
              <w:rPr>
                <w:rFonts w:asciiTheme="minorHAnsi" w:hAnsiTheme="minorHAnsi"/>
              </w:rPr>
            </w:pPr>
            <w:r>
              <w:rPr>
                <w:rFonts w:asciiTheme="minorHAnsi" w:hAnsiTheme="minorHAnsi"/>
              </w:rPr>
              <w:t>RW</w:t>
            </w:r>
          </w:p>
        </w:tc>
      </w:tr>
      <w:tr w:rsidR="00255220" w:rsidRPr="007D3A5C" w:rsidTr="003601A8">
        <w:tc>
          <w:tcPr>
            <w:tcW w:w="1985" w:type="dxa"/>
          </w:tcPr>
          <w:p w:rsidR="00255220" w:rsidRPr="007D3A5C" w:rsidRDefault="009702F5" w:rsidP="003601A8">
            <w:pPr>
              <w:rPr>
                <w:rFonts w:asciiTheme="minorHAnsi" w:hAnsiTheme="minorHAnsi"/>
              </w:rPr>
            </w:pPr>
            <w:r w:rsidRPr="007D3A5C">
              <w:rPr>
                <w:rFonts w:asciiTheme="minorHAnsi" w:hAnsiTheme="minorHAnsi"/>
              </w:rPr>
              <w:t>CPD for AET tutors</w:t>
            </w:r>
          </w:p>
        </w:tc>
        <w:tc>
          <w:tcPr>
            <w:tcW w:w="6096" w:type="dxa"/>
          </w:tcPr>
          <w:p w:rsidR="00255220" w:rsidRPr="00A10576" w:rsidRDefault="009702F5" w:rsidP="009702F5">
            <w:pPr>
              <w:rPr>
                <w:rFonts w:asciiTheme="minorHAnsi" w:hAnsiTheme="minorHAnsi"/>
                <w:i/>
              </w:rPr>
            </w:pPr>
            <w:r w:rsidRPr="007D3A5C">
              <w:rPr>
                <w:rFonts w:asciiTheme="minorHAnsi" w:hAnsiTheme="minorHAnsi"/>
              </w:rPr>
              <w:t xml:space="preserve">Clive Morgan explained to the group the need for WEST and for the AET to test for communication skills, although learners can do any of the essential skills.  He explained the need for tutors to encourage their learners to follow the WEST development </w:t>
            </w:r>
            <w:r w:rsidR="00190917" w:rsidRPr="007D3A5C">
              <w:rPr>
                <w:rFonts w:asciiTheme="minorHAnsi" w:hAnsiTheme="minorHAnsi"/>
              </w:rPr>
              <w:t xml:space="preserve">learning </w:t>
            </w:r>
            <w:r w:rsidRPr="007D3A5C">
              <w:rPr>
                <w:rFonts w:asciiTheme="minorHAnsi" w:hAnsiTheme="minorHAnsi"/>
              </w:rPr>
              <w:t>program for any learner who is at level 1.  We have to provide evidence to the Welsh Government that once a training need is identified in one of our learners we have to assist them to improve.  Another route available to learners is the Open University Flexible Skills Project.  Sian Williams explained the process and has emailed all details of how learners can enrol</w:t>
            </w:r>
            <w:r w:rsidR="009446FD" w:rsidRPr="007D3A5C">
              <w:rPr>
                <w:rFonts w:asciiTheme="minorHAnsi" w:hAnsiTheme="minorHAnsi"/>
              </w:rPr>
              <w:t xml:space="preserve">.  </w:t>
            </w:r>
            <w:r w:rsidR="00190917" w:rsidRPr="007D3A5C">
              <w:rPr>
                <w:rFonts w:asciiTheme="minorHAnsi" w:hAnsiTheme="minorHAnsi"/>
              </w:rPr>
              <w:t xml:space="preserve">This is a 48 hour distant learning program and can be accessed via learners’ Smart phones. </w:t>
            </w:r>
            <w:r w:rsidR="009446FD" w:rsidRPr="007D3A5C">
              <w:rPr>
                <w:rFonts w:asciiTheme="minorHAnsi" w:hAnsiTheme="minorHAnsi"/>
              </w:rPr>
              <w:t>(</w:t>
            </w:r>
            <w:r w:rsidR="007D3A5C" w:rsidRPr="007D3A5C">
              <w:rPr>
                <w:rFonts w:asciiTheme="minorHAnsi" w:hAnsiTheme="minorHAnsi"/>
                <w:highlight w:val="yellow"/>
              </w:rPr>
              <w:t>Up</w:t>
            </w:r>
            <w:r w:rsidR="007D3A5C">
              <w:rPr>
                <w:rFonts w:asciiTheme="minorHAnsi" w:hAnsiTheme="minorHAnsi"/>
                <w:highlight w:val="yellow"/>
              </w:rPr>
              <w:t>d</w:t>
            </w:r>
            <w:r w:rsidR="007D3A5C" w:rsidRPr="007D3A5C">
              <w:rPr>
                <w:rFonts w:asciiTheme="minorHAnsi" w:hAnsiTheme="minorHAnsi"/>
                <w:highlight w:val="yellow"/>
              </w:rPr>
              <w:t>ate</w:t>
            </w:r>
            <w:r w:rsidR="007D3A5C">
              <w:rPr>
                <w:rFonts w:asciiTheme="minorHAnsi" w:hAnsiTheme="minorHAnsi"/>
              </w:rPr>
              <w:t xml:space="preserve"> </w:t>
            </w:r>
            <w:r w:rsidR="009446FD" w:rsidRPr="007D3A5C">
              <w:rPr>
                <w:rFonts w:asciiTheme="minorHAnsi" w:hAnsiTheme="minorHAnsi"/>
              </w:rPr>
              <w:t>Found out after the meeting this comes to an end in January)</w:t>
            </w:r>
            <w:r w:rsidR="00A10576" w:rsidRPr="00A10576">
              <w:rPr>
                <w:rFonts w:asciiTheme="minorHAnsi" w:hAnsiTheme="minorHAnsi"/>
                <w:i/>
              </w:rPr>
              <w:t>Learners can still enrol on the programme though following the end of the pilot.</w:t>
            </w:r>
          </w:p>
          <w:p w:rsidR="009446FD" w:rsidRPr="007D3A5C" w:rsidRDefault="009446FD" w:rsidP="009702F5">
            <w:pPr>
              <w:rPr>
                <w:rFonts w:asciiTheme="minorHAnsi" w:hAnsiTheme="minorHAnsi"/>
              </w:rPr>
            </w:pPr>
          </w:p>
          <w:p w:rsidR="009446FD" w:rsidRPr="007D3A5C" w:rsidRDefault="009446FD" w:rsidP="009446FD">
            <w:pPr>
              <w:rPr>
                <w:rFonts w:asciiTheme="minorHAnsi" w:hAnsiTheme="minorHAnsi"/>
              </w:rPr>
            </w:pPr>
            <w:r w:rsidRPr="007D3A5C">
              <w:rPr>
                <w:rFonts w:asciiTheme="minorHAnsi" w:hAnsiTheme="minorHAnsi"/>
              </w:rPr>
              <w:t>Digital 2030 Framework- No update from the digital team.  Further action required for next meeting.  SE explained this is not a new idea and that he had been involved previously on the project and would supply information to the group</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p>
          <w:p w:rsidR="009446FD" w:rsidRPr="007D3A5C" w:rsidRDefault="009446FD" w:rsidP="003601A8">
            <w:pPr>
              <w:rPr>
                <w:rFonts w:asciiTheme="minorHAnsi" w:hAnsiTheme="minorHAnsi"/>
              </w:rPr>
            </w:pPr>
            <w:r w:rsidRPr="007D3A5C">
              <w:rPr>
                <w:rFonts w:asciiTheme="minorHAnsi" w:hAnsiTheme="minorHAnsi"/>
              </w:rPr>
              <w:t>MK</w:t>
            </w:r>
          </w:p>
          <w:p w:rsidR="009446FD" w:rsidRPr="007D3A5C" w:rsidRDefault="009446FD" w:rsidP="003601A8">
            <w:pPr>
              <w:rPr>
                <w:rFonts w:asciiTheme="minorHAnsi" w:hAnsiTheme="minorHAnsi"/>
              </w:rPr>
            </w:pPr>
          </w:p>
          <w:p w:rsidR="009446FD" w:rsidRPr="007D3A5C" w:rsidRDefault="007D3A5C" w:rsidP="003601A8">
            <w:pPr>
              <w:rPr>
                <w:rFonts w:asciiTheme="minorHAnsi" w:hAnsiTheme="minorHAnsi"/>
              </w:rPr>
            </w:pPr>
            <w:r>
              <w:rPr>
                <w:rFonts w:asciiTheme="minorHAnsi" w:hAnsiTheme="minorHAnsi"/>
              </w:rPr>
              <w:t>RW</w:t>
            </w:r>
          </w:p>
          <w:p w:rsidR="009446FD" w:rsidRPr="007D3A5C" w:rsidRDefault="009446FD" w:rsidP="003601A8">
            <w:pPr>
              <w:rPr>
                <w:rFonts w:asciiTheme="minorHAnsi" w:hAnsiTheme="minorHAnsi"/>
              </w:rPr>
            </w:pPr>
            <w:r w:rsidRPr="007D3A5C">
              <w:rPr>
                <w:rFonts w:asciiTheme="minorHAnsi" w:hAnsiTheme="minorHAnsi"/>
              </w:rPr>
              <w:t>SE</w:t>
            </w:r>
          </w:p>
          <w:p w:rsidR="00255220" w:rsidRPr="007D3A5C" w:rsidRDefault="00255220" w:rsidP="003601A8">
            <w:pPr>
              <w:rPr>
                <w:rFonts w:asciiTheme="minorHAnsi" w:hAnsiTheme="minorHAnsi"/>
              </w:rPr>
            </w:pP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Embedding bilingualism</w:t>
            </w:r>
          </w:p>
        </w:tc>
        <w:tc>
          <w:tcPr>
            <w:tcW w:w="6096" w:type="dxa"/>
          </w:tcPr>
          <w:p w:rsidR="00255220" w:rsidRPr="007D3A5C" w:rsidRDefault="00255220" w:rsidP="009446FD">
            <w:pPr>
              <w:rPr>
                <w:rFonts w:asciiTheme="minorHAnsi" w:hAnsiTheme="minorHAnsi"/>
              </w:rPr>
            </w:pPr>
            <w:r w:rsidRPr="007D3A5C">
              <w:rPr>
                <w:rFonts w:asciiTheme="minorHAnsi" w:hAnsiTheme="minorHAnsi"/>
              </w:rPr>
              <w:t xml:space="preserve">MT explained </w:t>
            </w:r>
            <w:r w:rsidR="009446FD" w:rsidRPr="007D3A5C">
              <w:rPr>
                <w:rFonts w:asciiTheme="minorHAnsi" w:hAnsiTheme="minorHAnsi"/>
              </w:rPr>
              <w:t xml:space="preserve">this had now been completed and the new portfolio layout and course material were bilingual wherever </w:t>
            </w:r>
            <w:r w:rsidR="009446FD" w:rsidRPr="007D3A5C">
              <w:rPr>
                <w:rFonts w:asciiTheme="minorHAnsi" w:hAnsiTheme="minorHAnsi"/>
              </w:rPr>
              <w:lastRenderedPageBreak/>
              <w:t>possible.  BW explained she has had the portfolio contents and the PowerPoints translated and would work with MT to update Moodle.</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lastRenderedPageBreak/>
              <w:t>MT</w:t>
            </w:r>
          </w:p>
          <w:p w:rsidR="00255220" w:rsidRPr="007D3A5C" w:rsidRDefault="009446FD" w:rsidP="003601A8">
            <w:pPr>
              <w:rPr>
                <w:rFonts w:asciiTheme="minorHAnsi" w:hAnsiTheme="minorHAnsi"/>
              </w:rPr>
            </w:pPr>
            <w:r w:rsidRPr="007D3A5C">
              <w:rPr>
                <w:rFonts w:asciiTheme="minorHAnsi" w:hAnsiTheme="minorHAnsi"/>
              </w:rPr>
              <w:t>BW</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lastRenderedPageBreak/>
              <w:t>Tutor days</w:t>
            </w:r>
          </w:p>
        </w:tc>
        <w:tc>
          <w:tcPr>
            <w:tcW w:w="6096" w:type="dxa"/>
          </w:tcPr>
          <w:p w:rsidR="00255220" w:rsidRDefault="00255220" w:rsidP="009446FD">
            <w:pPr>
              <w:rPr>
                <w:rFonts w:asciiTheme="minorHAnsi" w:hAnsiTheme="minorHAnsi"/>
              </w:rPr>
            </w:pPr>
            <w:r w:rsidRPr="007D3A5C">
              <w:rPr>
                <w:rFonts w:asciiTheme="minorHAnsi" w:hAnsiTheme="minorHAnsi"/>
              </w:rPr>
              <w:t xml:space="preserve">Tutors </w:t>
            </w:r>
            <w:r w:rsidR="009446FD" w:rsidRPr="007D3A5C">
              <w:rPr>
                <w:rFonts w:asciiTheme="minorHAnsi" w:hAnsiTheme="minorHAnsi"/>
              </w:rPr>
              <w:t xml:space="preserve">are prepared to be involved with future Tutor days to deliver CPD.  Dates not known as yet.  MT stated during Spring Half term there would be CPD for </w:t>
            </w:r>
            <w:proofErr w:type="spellStart"/>
            <w:r w:rsidR="009446FD" w:rsidRPr="007D3A5C">
              <w:rPr>
                <w:rFonts w:asciiTheme="minorHAnsi" w:hAnsiTheme="minorHAnsi"/>
              </w:rPr>
              <w:t>ALNet</w:t>
            </w:r>
            <w:proofErr w:type="spellEnd"/>
            <w:r w:rsidR="009446FD" w:rsidRPr="007D3A5C">
              <w:rPr>
                <w:rFonts w:asciiTheme="minorHAnsi" w:hAnsiTheme="minorHAnsi"/>
              </w:rPr>
              <w:t xml:space="preserve"> across Wales. </w:t>
            </w:r>
            <w:r w:rsidRPr="007D3A5C">
              <w:rPr>
                <w:rFonts w:asciiTheme="minorHAnsi" w:hAnsiTheme="minorHAnsi"/>
              </w:rPr>
              <w:t xml:space="preserve">There will be no courses booked on these days to encourage more tutors to attend.  </w:t>
            </w:r>
            <w:r w:rsidR="009446FD" w:rsidRPr="007D3A5C">
              <w:rPr>
                <w:rFonts w:asciiTheme="minorHAnsi" w:hAnsiTheme="minorHAnsi"/>
              </w:rPr>
              <w:t>MT to ask MK for updates on dates and themes.</w:t>
            </w:r>
          </w:p>
          <w:p w:rsidR="00A10576" w:rsidRPr="007D3A5C" w:rsidRDefault="00A10576" w:rsidP="009446FD">
            <w:pPr>
              <w:rPr>
                <w:rFonts w:asciiTheme="minorHAnsi" w:hAnsiTheme="minorHAnsi"/>
              </w:rPr>
            </w:pPr>
            <w:r w:rsidRPr="00A10576">
              <w:rPr>
                <w:rFonts w:asciiTheme="minorHAnsi" w:hAnsiTheme="minorHAnsi"/>
                <w:highlight w:val="yellow"/>
              </w:rPr>
              <w:t>Update:</w:t>
            </w:r>
            <w:r>
              <w:rPr>
                <w:rFonts w:asciiTheme="minorHAnsi" w:hAnsiTheme="minorHAnsi"/>
              </w:rPr>
              <w:t xml:space="preserve"> Dates as follows: North: NE </w:t>
            </w:r>
            <w:proofErr w:type="gramStart"/>
            <w:r>
              <w:rPr>
                <w:rFonts w:asciiTheme="minorHAnsi" w:hAnsiTheme="minorHAnsi"/>
              </w:rPr>
              <w:t>7</w:t>
            </w:r>
            <w:r w:rsidRPr="00A10576">
              <w:rPr>
                <w:rFonts w:asciiTheme="minorHAnsi" w:hAnsiTheme="minorHAnsi"/>
                <w:vertAlign w:val="superscript"/>
              </w:rPr>
              <w:t>th</w:t>
            </w:r>
            <w:r>
              <w:rPr>
                <w:rFonts w:asciiTheme="minorHAnsi" w:hAnsiTheme="minorHAnsi"/>
              </w:rPr>
              <w:t xml:space="preserve">  Jan</w:t>
            </w:r>
            <w:proofErr w:type="gramEnd"/>
            <w:r>
              <w:rPr>
                <w:rFonts w:asciiTheme="minorHAnsi" w:hAnsiTheme="minorHAnsi"/>
              </w:rPr>
              <w:t xml:space="preserve"> Wrexham; NW 9</w:t>
            </w:r>
            <w:r w:rsidRPr="00A10576">
              <w:rPr>
                <w:rFonts w:asciiTheme="minorHAnsi" w:hAnsiTheme="minorHAnsi"/>
                <w:vertAlign w:val="superscript"/>
              </w:rPr>
              <w:t>th</w:t>
            </w:r>
            <w:r>
              <w:rPr>
                <w:rFonts w:asciiTheme="minorHAnsi" w:hAnsiTheme="minorHAnsi"/>
              </w:rPr>
              <w:t xml:space="preserve">  Jan Colwyn bay FC. MSW: </w:t>
            </w:r>
            <w:proofErr w:type="gramStart"/>
            <w:r>
              <w:rPr>
                <w:rFonts w:asciiTheme="minorHAnsi" w:hAnsiTheme="minorHAnsi"/>
              </w:rPr>
              <w:t>9</w:t>
            </w:r>
            <w:r w:rsidRPr="00A10576">
              <w:rPr>
                <w:rFonts w:asciiTheme="minorHAnsi" w:hAnsiTheme="minorHAnsi"/>
                <w:vertAlign w:val="superscript"/>
              </w:rPr>
              <w:t>th</w:t>
            </w:r>
            <w:r>
              <w:rPr>
                <w:rFonts w:asciiTheme="minorHAnsi" w:hAnsiTheme="minorHAnsi"/>
              </w:rPr>
              <w:t xml:space="preserve">  Jan</w:t>
            </w:r>
            <w:proofErr w:type="gramEnd"/>
            <w:r>
              <w:rPr>
                <w:rFonts w:asciiTheme="minorHAnsi" w:hAnsiTheme="minorHAnsi"/>
              </w:rPr>
              <w:t xml:space="preserve"> and 21</w:t>
            </w:r>
            <w:r w:rsidRPr="00A10576">
              <w:rPr>
                <w:rFonts w:asciiTheme="minorHAnsi" w:hAnsiTheme="minorHAnsi"/>
                <w:vertAlign w:val="superscript"/>
              </w:rPr>
              <w:t>st</w:t>
            </w:r>
            <w:r>
              <w:rPr>
                <w:rFonts w:asciiTheme="minorHAnsi" w:hAnsiTheme="minorHAnsi"/>
              </w:rPr>
              <w:t xml:space="preserve"> April, Newtown; 7</w:t>
            </w:r>
            <w:r w:rsidRPr="00A10576">
              <w:rPr>
                <w:rFonts w:asciiTheme="minorHAnsi" w:hAnsiTheme="minorHAnsi"/>
                <w:vertAlign w:val="superscript"/>
              </w:rPr>
              <w:t>th</w:t>
            </w:r>
            <w:r>
              <w:rPr>
                <w:rFonts w:asciiTheme="minorHAnsi" w:hAnsiTheme="minorHAnsi"/>
              </w:rPr>
              <w:t xml:space="preserve"> Jan and 23</w:t>
            </w:r>
            <w:r w:rsidRPr="00A10576">
              <w:rPr>
                <w:rFonts w:asciiTheme="minorHAnsi" w:hAnsiTheme="minorHAnsi"/>
                <w:vertAlign w:val="superscript"/>
              </w:rPr>
              <w:t>rd</w:t>
            </w:r>
            <w:r>
              <w:rPr>
                <w:rFonts w:asciiTheme="minorHAnsi" w:hAnsiTheme="minorHAnsi"/>
              </w:rPr>
              <w:t xml:space="preserve"> April Swansea. SE: 10</w:t>
            </w:r>
            <w:r w:rsidRPr="00A10576">
              <w:rPr>
                <w:rFonts w:asciiTheme="minorHAnsi" w:hAnsiTheme="minorHAnsi"/>
                <w:vertAlign w:val="superscript"/>
              </w:rPr>
              <w:t>th</w:t>
            </w:r>
            <w:r>
              <w:rPr>
                <w:rFonts w:asciiTheme="minorHAnsi" w:hAnsiTheme="minorHAnsi"/>
              </w:rPr>
              <w:t xml:space="preserve"> Jan and 24</w:t>
            </w:r>
            <w:r w:rsidRPr="00A10576">
              <w:rPr>
                <w:rFonts w:asciiTheme="minorHAnsi" w:hAnsiTheme="minorHAnsi"/>
                <w:vertAlign w:val="superscript"/>
              </w:rPr>
              <w:t>th</w:t>
            </w:r>
            <w:r>
              <w:rPr>
                <w:rFonts w:asciiTheme="minorHAnsi" w:hAnsiTheme="minorHAnsi"/>
              </w:rPr>
              <w:t xml:space="preserve"> April Cardiff. </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MK</w:t>
            </w:r>
          </w:p>
          <w:p w:rsidR="009446FD" w:rsidRPr="007D3A5C" w:rsidRDefault="009446FD" w:rsidP="003601A8">
            <w:pPr>
              <w:rPr>
                <w:rFonts w:asciiTheme="minorHAnsi" w:hAnsiTheme="minorHAnsi"/>
              </w:rPr>
            </w:pPr>
            <w:r w:rsidRPr="007D3A5C">
              <w:rPr>
                <w:rFonts w:asciiTheme="minorHAnsi" w:hAnsiTheme="minorHAnsi"/>
              </w:rPr>
              <w:t>MT</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EQA visit</w:t>
            </w:r>
          </w:p>
        </w:tc>
        <w:tc>
          <w:tcPr>
            <w:tcW w:w="6096" w:type="dxa"/>
          </w:tcPr>
          <w:p w:rsidR="00255220" w:rsidRPr="007D3A5C" w:rsidRDefault="00255220" w:rsidP="007D3A5C">
            <w:pPr>
              <w:rPr>
                <w:rFonts w:asciiTheme="minorHAnsi" w:hAnsiTheme="minorHAnsi"/>
              </w:rPr>
            </w:pPr>
            <w:r w:rsidRPr="007D3A5C">
              <w:rPr>
                <w:rFonts w:asciiTheme="minorHAnsi" w:hAnsiTheme="minorHAnsi"/>
              </w:rPr>
              <w:t xml:space="preserve">The </w:t>
            </w:r>
            <w:r w:rsidR="009446FD" w:rsidRPr="007D3A5C">
              <w:rPr>
                <w:rFonts w:asciiTheme="minorHAnsi" w:hAnsiTheme="minorHAnsi"/>
              </w:rPr>
              <w:t xml:space="preserve">visit </w:t>
            </w:r>
            <w:r w:rsidRPr="007D3A5C">
              <w:rPr>
                <w:rFonts w:asciiTheme="minorHAnsi" w:hAnsiTheme="minorHAnsi"/>
              </w:rPr>
              <w:t>in October 2019</w:t>
            </w:r>
            <w:r w:rsidR="009446FD" w:rsidRPr="007D3A5C">
              <w:rPr>
                <w:rFonts w:asciiTheme="minorHAnsi" w:hAnsiTheme="minorHAnsi"/>
              </w:rPr>
              <w:t xml:space="preserve"> went well. NP gave a summary of the visit.  </w:t>
            </w:r>
            <w:r w:rsidR="0018535F" w:rsidRPr="007D3A5C">
              <w:rPr>
                <w:rFonts w:asciiTheme="minorHAnsi" w:hAnsiTheme="minorHAnsi"/>
              </w:rPr>
              <w:t xml:space="preserve">EQA happy with the standard of the portfolios.  </w:t>
            </w:r>
            <w:r w:rsidR="009446FD" w:rsidRPr="007D3A5C">
              <w:rPr>
                <w:rFonts w:asciiTheme="minorHAnsi" w:hAnsiTheme="minorHAnsi"/>
              </w:rPr>
              <w:t>One action is to improve the CPD logs of all involved in the AET.  More events, cours</w:t>
            </w:r>
            <w:r w:rsidR="0018535F" w:rsidRPr="007D3A5C">
              <w:rPr>
                <w:rFonts w:asciiTheme="minorHAnsi" w:hAnsiTheme="minorHAnsi"/>
              </w:rPr>
              <w:t>es, research to be included.  MT</w:t>
            </w:r>
            <w:r w:rsidR="009446FD" w:rsidRPr="007D3A5C">
              <w:rPr>
                <w:rFonts w:asciiTheme="minorHAnsi" w:hAnsiTheme="minorHAnsi"/>
              </w:rPr>
              <w:t xml:space="preserve"> suggested we all start a new CPD log from the start of </w:t>
            </w:r>
            <w:r w:rsidR="007D3A5C">
              <w:rPr>
                <w:rFonts w:asciiTheme="minorHAnsi" w:hAnsiTheme="minorHAnsi"/>
              </w:rPr>
              <w:t>each</w:t>
            </w:r>
            <w:r w:rsidR="009446FD" w:rsidRPr="007D3A5C">
              <w:rPr>
                <w:rFonts w:asciiTheme="minorHAnsi" w:hAnsiTheme="minorHAnsi"/>
              </w:rPr>
              <w:t xml:space="preserve"> academic year an</w:t>
            </w:r>
            <w:r w:rsidR="0018535F" w:rsidRPr="007D3A5C">
              <w:rPr>
                <w:rFonts w:asciiTheme="minorHAnsi" w:hAnsiTheme="minorHAnsi"/>
              </w:rPr>
              <w:t>d try to improve the quantity of entries. The format to be used is AOC/ALW sheet available through Tutor resources.  Logs are to be sent to NP</w:t>
            </w:r>
            <w:r w:rsidR="00212B0A" w:rsidRPr="007D3A5C">
              <w:rPr>
                <w:rFonts w:asciiTheme="minorHAnsi" w:hAnsiTheme="minorHAnsi"/>
              </w:rPr>
              <w:t xml:space="preserve">.  NP stated EQA had noticed we are using the old handbook 2017 version.  NP will obtain a copy of the new booklet from 2018 and put on </w:t>
            </w:r>
            <w:proofErr w:type="spellStart"/>
            <w:r w:rsidR="00212B0A" w:rsidRPr="007D3A5C">
              <w:rPr>
                <w:rFonts w:asciiTheme="minorHAnsi" w:hAnsiTheme="minorHAnsi"/>
              </w:rPr>
              <w:t>sharepoint</w:t>
            </w:r>
            <w:proofErr w:type="spellEnd"/>
            <w:r w:rsidR="00212B0A" w:rsidRPr="007D3A5C">
              <w:rPr>
                <w:rFonts w:asciiTheme="minorHAnsi" w:hAnsiTheme="minorHAnsi"/>
              </w:rPr>
              <w:t xml:space="preserve">.  </w:t>
            </w:r>
            <w:r w:rsidR="007D3A5C" w:rsidRPr="007D3A5C">
              <w:rPr>
                <w:rFonts w:asciiTheme="minorHAnsi" w:hAnsiTheme="minorHAnsi"/>
                <w:highlight w:val="yellow"/>
              </w:rPr>
              <w:t>Update</w:t>
            </w:r>
            <w:r w:rsidR="007D3A5C">
              <w:rPr>
                <w:rFonts w:asciiTheme="minorHAnsi" w:hAnsiTheme="minorHAnsi"/>
              </w:rPr>
              <w:t xml:space="preserve"> </w:t>
            </w:r>
            <w:r w:rsidR="00212B0A" w:rsidRPr="007D3A5C">
              <w:rPr>
                <w:rFonts w:asciiTheme="minorHAnsi" w:hAnsiTheme="minorHAnsi"/>
              </w:rPr>
              <w:t>MT with admin staff from quality researched City and Guilds web page and the only version still available is the 2017 one.</w:t>
            </w:r>
          </w:p>
        </w:tc>
        <w:tc>
          <w:tcPr>
            <w:tcW w:w="1337" w:type="dxa"/>
          </w:tcPr>
          <w:p w:rsidR="00255220" w:rsidRPr="007D3A5C" w:rsidRDefault="00255220" w:rsidP="003601A8">
            <w:pPr>
              <w:rPr>
                <w:rFonts w:asciiTheme="minorHAnsi" w:hAnsiTheme="minorHAnsi"/>
              </w:rPr>
            </w:pPr>
            <w:r w:rsidRPr="007D3A5C">
              <w:rPr>
                <w:rFonts w:asciiTheme="minorHAnsi" w:hAnsiTheme="minorHAnsi"/>
              </w:rPr>
              <w:t>All</w:t>
            </w: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p>
          <w:p w:rsidR="00212B0A" w:rsidRPr="007D3A5C" w:rsidRDefault="00212B0A" w:rsidP="003601A8">
            <w:pPr>
              <w:rPr>
                <w:rFonts w:asciiTheme="minorHAnsi" w:hAnsiTheme="minorHAnsi"/>
              </w:rPr>
            </w:pPr>
            <w:r w:rsidRPr="007D3A5C">
              <w:rPr>
                <w:rFonts w:asciiTheme="minorHAnsi" w:hAnsiTheme="minorHAnsi"/>
              </w:rPr>
              <w:t>NP</w:t>
            </w:r>
          </w:p>
          <w:p w:rsidR="00212B0A" w:rsidRPr="007D3A5C" w:rsidRDefault="00212B0A" w:rsidP="003601A8">
            <w:pPr>
              <w:rPr>
                <w:rFonts w:asciiTheme="minorHAnsi" w:hAnsiTheme="minorHAnsi"/>
              </w:rPr>
            </w:pPr>
            <w:r w:rsidRPr="007D3A5C">
              <w:rPr>
                <w:rFonts w:asciiTheme="minorHAnsi" w:hAnsiTheme="minorHAnsi"/>
              </w:rPr>
              <w:t>MT</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SOW</w:t>
            </w:r>
          </w:p>
        </w:tc>
        <w:tc>
          <w:tcPr>
            <w:tcW w:w="6096" w:type="dxa"/>
          </w:tcPr>
          <w:p w:rsidR="00255220" w:rsidRDefault="00255220" w:rsidP="003601A8">
            <w:pPr>
              <w:rPr>
                <w:rFonts w:asciiTheme="minorHAnsi" w:hAnsiTheme="minorHAnsi"/>
              </w:rPr>
            </w:pPr>
            <w:r w:rsidRPr="007D3A5C">
              <w:rPr>
                <w:rFonts w:asciiTheme="minorHAnsi" w:hAnsiTheme="minorHAnsi"/>
              </w:rPr>
              <w:t xml:space="preserve">MT </w:t>
            </w:r>
            <w:r w:rsidR="0018535F" w:rsidRPr="007D3A5C">
              <w:rPr>
                <w:rFonts w:asciiTheme="minorHAnsi" w:hAnsiTheme="minorHAnsi"/>
              </w:rPr>
              <w:t xml:space="preserve">has updated the </w:t>
            </w:r>
            <w:proofErr w:type="gramStart"/>
            <w:r w:rsidR="0018535F" w:rsidRPr="007D3A5C">
              <w:rPr>
                <w:rFonts w:asciiTheme="minorHAnsi" w:hAnsiTheme="minorHAnsi"/>
              </w:rPr>
              <w:t>SOW,</w:t>
            </w:r>
            <w:proofErr w:type="gramEnd"/>
            <w:r w:rsidR="0018535F" w:rsidRPr="007D3A5C">
              <w:rPr>
                <w:rFonts w:asciiTheme="minorHAnsi" w:hAnsiTheme="minorHAnsi"/>
              </w:rPr>
              <w:t xml:space="preserve"> BW is going to send for translation into Welsh.  MT explained it is a flexible SOW and tutors can change for individual courses so long as the criteria are still achieved.  This will be available on Moodle soon.</w:t>
            </w:r>
          </w:p>
          <w:p w:rsidR="007D3A5C" w:rsidRPr="007D3A5C" w:rsidRDefault="007D3A5C" w:rsidP="003601A8">
            <w:pPr>
              <w:rPr>
                <w:rFonts w:asciiTheme="minorHAnsi" w:hAnsiTheme="minorHAnsi"/>
              </w:rPr>
            </w:pPr>
            <w:r w:rsidRPr="007D3A5C">
              <w:rPr>
                <w:rFonts w:asciiTheme="minorHAnsi" w:hAnsiTheme="minorHAnsi"/>
                <w:highlight w:val="yellow"/>
              </w:rPr>
              <w:t>Update</w:t>
            </w:r>
            <w:r>
              <w:rPr>
                <w:rFonts w:asciiTheme="minorHAnsi" w:hAnsiTheme="minorHAnsi"/>
              </w:rPr>
              <w:t xml:space="preserve"> SOW has been translated into Welsh</w:t>
            </w:r>
          </w:p>
          <w:p w:rsidR="00255220" w:rsidRPr="007D3A5C" w:rsidRDefault="00255220" w:rsidP="003601A8">
            <w:pPr>
              <w:rPr>
                <w:rFonts w:asciiTheme="minorHAnsi" w:hAnsiTheme="minorHAnsi"/>
              </w:rPr>
            </w:pPr>
          </w:p>
        </w:tc>
        <w:tc>
          <w:tcPr>
            <w:tcW w:w="1337" w:type="dxa"/>
          </w:tcPr>
          <w:p w:rsidR="00255220" w:rsidRPr="007D3A5C" w:rsidRDefault="0018535F" w:rsidP="003601A8">
            <w:pPr>
              <w:rPr>
                <w:rFonts w:asciiTheme="minorHAnsi" w:hAnsiTheme="minorHAnsi"/>
              </w:rPr>
            </w:pPr>
            <w:r w:rsidRPr="007D3A5C">
              <w:rPr>
                <w:rFonts w:asciiTheme="minorHAnsi" w:hAnsiTheme="minorHAnsi"/>
              </w:rPr>
              <w:t>BW</w:t>
            </w:r>
          </w:p>
          <w:p w:rsidR="00255220" w:rsidRPr="007D3A5C" w:rsidRDefault="00255220" w:rsidP="003601A8">
            <w:pPr>
              <w:rPr>
                <w:rFonts w:asciiTheme="minorHAnsi" w:hAnsiTheme="minorHAnsi"/>
              </w:rPr>
            </w:pPr>
            <w:r w:rsidRPr="007D3A5C">
              <w:rPr>
                <w:rFonts w:asciiTheme="minorHAnsi" w:hAnsiTheme="minorHAnsi"/>
              </w:rPr>
              <w:t>MT</w:t>
            </w:r>
          </w:p>
          <w:p w:rsidR="00255220" w:rsidRPr="007D3A5C" w:rsidRDefault="00255220" w:rsidP="003601A8">
            <w:pPr>
              <w:rPr>
                <w:rFonts w:asciiTheme="minorHAnsi" w:hAnsiTheme="minorHAnsi"/>
              </w:rPr>
            </w:pP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Assignment 301</w:t>
            </w:r>
          </w:p>
        </w:tc>
        <w:tc>
          <w:tcPr>
            <w:tcW w:w="6096" w:type="dxa"/>
          </w:tcPr>
          <w:p w:rsidR="00255220" w:rsidRPr="007D3A5C" w:rsidRDefault="00255220" w:rsidP="00190917">
            <w:pPr>
              <w:rPr>
                <w:rFonts w:asciiTheme="minorHAnsi" w:hAnsiTheme="minorHAnsi"/>
              </w:rPr>
            </w:pPr>
            <w:r w:rsidRPr="007D3A5C">
              <w:rPr>
                <w:rFonts w:asciiTheme="minorHAnsi" w:hAnsiTheme="minorHAnsi"/>
              </w:rPr>
              <w:t xml:space="preserve">MT </w:t>
            </w:r>
            <w:r w:rsidR="0018535F" w:rsidRPr="007D3A5C">
              <w:rPr>
                <w:rFonts w:asciiTheme="minorHAnsi" w:hAnsiTheme="minorHAnsi"/>
              </w:rPr>
              <w:t xml:space="preserve">provided an example of a completed new version of assignment 1 part 1.  This assignment has been a success on the first course using it.  RB commented on the reflective conclusion and agreed this seems to be working well.  The benefit of a reflective conclusion is the learners do not have to complete a </w:t>
            </w:r>
            <w:r w:rsidR="00190917" w:rsidRPr="007D3A5C">
              <w:rPr>
                <w:rFonts w:asciiTheme="minorHAnsi" w:hAnsiTheme="minorHAnsi"/>
              </w:rPr>
              <w:t>standalone</w:t>
            </w:r>
            <w:r w:rsidR="0018535F" w:rsidRPr="007D3A5C">
              <w:rPr>
                <w:rFonts w:asciiTheme="minorHAnsi" w:hAnsiTheme="minorHAnsi"/>
              </w:rPr>
              <w:t xml:space="preserve"> reflection </w:t>
            </w:r>
            <w:r w:rsidR="007D3A5C">
              <w:rPr>
                <w:rFonts w:asciiTheme="minorHAnsi" w:hAnsiTheme="minorHAnsi"/>
              </w:rPr>
              <w:t xml:space="preserve">on the themes covered on </w:t>
            </w:r>
            <w:r w:rsidR="0018535F" w:rsidRPr="007D3A5C">
              <w:rPr>
                <w:rFonts w:asciiTheme="minorHAnsi" w:hAnsiTheme="minorHAnsi"/>
              </w:rPr>
              <w:t>the days covering assignment 1 criteria.</w:t>
            </w:r>
            <w:r w:rsidR="00190917" w:rsidRPr="007D3A5C">
              <w:rPr>
                <w:rFonts w:asciiTheme="minorHAnsi" w:hAnsiTheme="minorHAnsi"/>
              </w:rPr>
              <w:t xml:space="preserve">  Tutors can </w:t>
            </w:r>
            <w:r w:rsidR="007D3A5C" w:rsidRPr="007D3A5C">
              <w:rPr>
                <w:rFonts w:asciiTheme="minorHAnsi" w:hAnsiTheme="minorHAnsi"/>
              </w:rPr>
              <w:t>choose</w:t>
            </w:r>
            <w:r w:rsidR="00190917" w:rsidRPr="007D3A5C">
              <w:rPr>
                <w:rFonts w:asciiTheme="minorHAnsi" w:hAnsiTheme="minorHAnsi"/>
              </w:rPr>
              <w:t xml:space="preserve"> if they wish to use the new version at the moment until the pilot has been completed. </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MT</w:t>
            </w:r>
          </w:p>
        </w:tc>
      </w:tr>
      <w:tr w:rsidR="00255220" w:rsidRPr="007D3A5C" w:rsidTr="003601A8">
        <w:tc>
          <w:tcPr>
            <w:tcW w:w="1985" w:type="dxa"/>
          </w:tcPr>
          <w:p w:rsidR="00255220" w:rsidRPr="007D3A5C" w:rsidRDefault="00255220" w:rsidP="007D3A5C">
            <w:pPr>
              <w:rPr>
                <w:rFonts w:asciiTheme="minorHAnsi" w:hAnsiTheme="minorHAnsi"/>
              </w:rPr>
            </w:pPr>
            <w:r w:rsidRPr="007D3A5C">
              <w:rPr>
                <w:rFonts w:asciiTheme="minorHAnsi" w:hAnsiTheme="minorHAnsi"/>
              </w:rPr>
              <w:t xml:space="preserve">Contact details of </w:t>
            </w:r>
            <w:r w:rsidR="007D3A5C">
              <w:rPr>
                <w:rFonts w:asciiTheme="minorHAnsi" w:hAnsiTheme="minorHAnsi"/>
              </w:rPr>
              <w:t>Teaching and learning team</w:t>
            </w:r>
          </w:p>
        </w:tc>
        <w:tc>
          <w:tcPr>
            <w:tcW w:w="6096" w:type="dxa"/>
          </w:tcPr>
          <w:p w:rsidR="00255220" w:rsidRPr="007D3A5C" w:rsidRDefault="00190917" w:rsidP="003601A8">
            <w:pPr>
              <w:rPr>
                <w:rFonts w:asciiTheme="minorHAnsi" w:hAnsiTheme="minorHAnsi"/>
              </w:rPr>
            </w:pPr>
            <w:r w:rsidRPr="007D3A5C">
              <w:rPr>
                <w:rFonts w:asciiTheme="minorHAnsi" w:hAnsiTheme="minorHAnsi"/>
              </w:rPr>
              <w:t>MK has produced a spreadsheet with all T &amp; L staff details, she asks for all to read and update asap.</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All</w:t>
            </w:r>
          </w:p>
        </w:tc>
      </w:tr>
      <w:tr w:rsidR="00255220" w:rsidRPr="007D3A5C" w:rsidTr="003601A8">
        <w:tc>
          <w:tcPr>
            <w:tcW w:w="1985" w:type="dxa"/>
          </w:tcPr>
          <w:p w:rsidR="00255220" w:rsidRPr="007D3A5C" w:rsidRDefault="00255220" w:rsidP="003601A8">
            <w:pPr>
              <w:rPr>
                <w:rFonts w:asciiTheme="minorHAnsi" w:hAnsiTheme="minorHAnsi"/>
              </w:rPr>
            </w:pPr>
            <w:r w:rsidRPr="007D3A5C">
              <w:rPr>
                <w:rFonts w:asciiTheme="minorHAnsi" w:hAnsiTheme="minorHAnsi"/>
              </w:rPr>
              <w:t>CDOs attendance</w:t>
            </w:r>
          </w:p>
        </w:tc>
        <w:tc>
          <w:tcPr>
            <w:tcW w:w="6096" w:type="dxa"/>
          </w:tcPr>
          <w:p w:rsidR="00255220" w:rsidRDefault="00190917" w:rsidP="00190917">
            <w:pPr>
              <w:rPr>
                <w:rFonts w:asciiTheme="minorHAnsi" w:hAnsiTheme="minorHAnsi"/>
              </w:rPr>
            </w:pPr>
            <w:r w:rsidRPr="007D3A5C">
              <w:rPr>
                <w:rFonts w:asciiTheme="minorHAnsi" w:hAnsiTheme="minorHAnsi"/>
              </w:rPr>
              <w:t>Feedback from all agreed the</w:t>
            </w:r>
            <w:r w:rsidR="00255220" w:rsidRPr="007D3A5C">
              <w:rPr>
                <w:rFonts w:asciiTheme="minorHAnsi" w:hAnsiTheme="minorHAnsi"/>
              </w:rPr>
              <w:t xml:space="preserve"> attendance </w:t>
            </w:r>
            <w:r w:rsidRPr="007D3A5C">
              <w:rPr>
                <w:rFonts w:asciiTheme="minorHAnsi" w:hAnsiTheme="minorHAnsi"/>
              </w:rPr>
              <w:t>of CDO was of benefit.  RB asked for Ray Neil to be asked to attend future meetings.  MT will extend the invitation to him. IQA were invited and did attend and once again the benefit identified.</w:t>
            </w:r>
            <w:r w:rsidR="00582ED8" w:rsidRPr="007D3A5C">
              <w:rPr>
                <w:rFonts w:asciiTheme="minorHAnsi" w:hAnsiTheme="minorHAnsi"/>
              </w:rPr>
              <w:t xml:space="preserve">  Good team atmosphere apparent for the delivery of the AET course.</w:t>
            </w:r>
          </w:p>
          <w:p w:rsidR="007D3A5C" w:rsidRPr="007D3A5C" w:rsidRDefault="007D3A5C" w:rsidP="00190917">
            <w:pPr>
              <w:rPr>
                <w:rFonts w:asciiTheme="minorHAnsi" w:hAnsiTheme="minorHAnsi"/>
              </w:rPr>
            </w:pPr>
            <w:r w:rsidRPr="007D3A5C">
              <w:rPr>
                <w:rFonts w:asciiTheme="minorHAnsi" w:hAnsiTheme="minorHAnsi"/>
                <w:highlight w:val="yellow"/>
              </w:rPr>
              <w:t>Update</w:t>
            </w:r>
            <w:r>
              <w:rPr>
                <w:rFonts w:asciiTheme="minorHAnsi" w:hAnsiTheme="minorHAnsi"/>
              </w:rPr>
              <w:t xml:space="preserve"> Ray Neil invited to attend next meeting and has been sent a copy of the minutes.</w:t>
            </w:r>
          </w:p>
        </w:tc>
        <w:tc>
          <w:tcPr>
            <w:tcW w:w="1337" w:type="dxa"/>
          </w:tcPr>
          <w:p w:rsidR="00255220" w:rsidRPr="007D3A5C" w:rsidRDefault="00190917" w:rsidP="003601A8">
            <w:pPr>
              <w:rPr>
                <w:rFonts w:asciiTheme="minorHAnsi" w:hAnsiTheme="minorHAnsi"/>
              </w:rPr>
            </w:pPr>
            <w:r w:rsidRPr="007D3A5C">
              <w:rPr>
                <w:rFonts w:asciiTheme="minorHAnsi" w:hAnsiTheme="minorHAnsi"/>
              </w:rPr>
              <w:t>MT</w:t>
            </w:r>
          </w:p>
          <w:p w:rsidR="005D7A85" w:rsidRPr="007D3A5C" w:rsidRDefault="005D7A85" w:rsidP="003601A8">
            <w:pPr>
              <w:rPr>
                <w:rFonts w:asciiTheme="minorHAnsi" w:hAnsiTheme="minorHAnsi"/>
              </w:rPr>
            </w:pPr>
          </w:p>
        </w:tc>
      </w:tr>
      <w:tr w:rsidR="005D7A85" w:rsidRPr="007D3A5C" w:rsidTr="003601A8">
        <w:tc>
          <w:tcPr>
            <w:tcW w:w="1985" w:type="dxa"/>
          </w:tcPr>
          <w:p w:rsidR="005D7A85" w:rsidRPr="007D3A5C" w:rsidRDefault="005D7A85" w:rsidP="005D7A85">
            <w:pPr>
              <w:rPr>
                <w:rFonts w:asciiTheme="minorHAnsi" w:hAnsiTheme="minorHAnsi"/>
              </w:rPr>
            </w:pPr>
            <w:r w:rsidRPr="007D3A5C">
              <w:rPr>
                <w:rFonts w:asciiTheme="minorHAnsi" w:hAnsiTheme="minorHAnsi"/>
              </w:rPr>
              <w:t>ALN resources to assist learners</w:t>
            </w:r>
          </w:p>
        </w:tc>
        <w:tc>
          <w:tcPr>
            <w:tcW w:w="6096" w:type="dxa"/>
          </w:tcPr>
          <w:p w:rsidR="005D7A85" w:rsidRPr="007D3A5C" w:rsidRDefault="005D7A85" w:rsidP="005D7A85">
            <w:pPr>
              <w:rPr>
                <w:rFonts w:asciiTheme="minorHAnsi" w:hAnsiTheme="minorHAnsi"/>
              </w:rPr>
            </w:pPr>
            <w:r w:rsidRPr="007D3A5C">
              <w:rPr>
                <w:rFonts w:asciiTheme="minorHAnsi" w:hAnsiTheme="minorHAnsi"/>
              </w:rPr>
              <w:t xml:space="preserve">Martyn Reed will provide a pack for tutors that will be stored with CDOs and made available for any learner on an AET course.  Suggestions for the contents included, reading rulers, coloured </w:t>
            </w:r>
            <w:r w:rsidRPr="007D3A5C">
              <w:rPr>
                <w:rFonts w:asciiTheme="minorHAnsi" w:hAnsiTheme="minorHAnsi"/>
              </w:rPr>
              <w:lastRenderedPageBreak/>
              <w:t>overlays, magnifying sheets, and coloured lined paper for notes, and a dyslexic dictionary.  Most tutors had some of the equipment themselves but all agreed a good idea.  MR will liaise with CDOs.</w:t>
            </w:r>
            <w:r w:rsidR="00D23103">
              <w:rPr>
                <w:rFonts w:asciiTheme="minorHAnsi" w:hAnsiTheme="minorHAnsi"/>
              </w:rPr>
              <w:t xml:space="preserve"> </w:t>
            </w:r>
            <w:r w:rsidR="00D23103" w:rsidRPr="00D23103">
              <w:rPr>
                <w:rFonts w:asciiTheme="minorHAnsi" w:hAnsiTheme="minorHAnsi"/>
                <w:highlight w:val="yellow"/>
              </w:rPr>
              <w:t>Update</w:t>
            </w:r>
            <w:r w:rsidR="00D23103">
              <w:rPr>
                <w:rFonts w:asciiTheme="minorHAnsi" w:hAnsiTheme="minorHAnsi"/>
              </w:rPr>
              <w:t xml:space="preserve"> MR is going to provide coloured overlays for all tutors not just AET tutors.  He is in agreement with our suggestions and will liaise with MK.</w:t>
            </w:r>
          </w:p>
          <w:p w:rsidR="005D7A85" w:rsidRPr="007D3A5C" w:rsidRDefault="005D7A85" w:rsidP="005D7A85">
            <w:pPr>
              <w:rPr>
                <w:rFonts w:asciiTheme="minorHAnsi" w:hAnsiTheme="minorHAnsi"/>
              </w:rPr>
            </w:pPr>
            <w:r w:rsidRPr="007D3A5C">
              <w:rPr>
                <w:rFonts w:asciiTheme="minorHAnsi" w:hAnsiTheme="minorHAnsi"/>
              </w:rPr>
              <w:t>WP asked for position on other resources to be clarified such as board pens, flipchart paper and would like mini pen boards.  MT explained regional admin support can supply the items.  The pen</w:t>
            </w:r>
            <w:r w:rsidR="009C4EE9" w:rsidRPr="007D3A5C">
              <w:rPr>
                <w:rFonts w:asciiTheme="minorHAnsi" w:hAnsiTheme="minorHAnsi"/>
              </w:rPr>
              <w:t xml:space="preserve"> </w:t>
            </w:r>
            <w:r w:rsidRPr="007D3A5C">
              <w:rPr>
                <w:rFonts w:asciiTheme="minorHAnsi" w:hAnsiTheme="minorHAnsi"/>
              </w:rPr>
              <w:t>boards would need to be discussed with learning managers.</w:t>
            </w:r>
          </w:p>
        </w:tc>
        <w:tc>
          <w:tcPr>
            <w:tcW w:w="1337" w:type="dxa"/>
          </w:tcPr>
          <w:p w:rsidR="005D7A85" w:rsidRDefault="005D7A85" w:rsidP="003601A8">
            <w:pPr>
              <w:rPr>
                <w:rFonts w:asciiTheme="minorHAnsi" w:hAnsiTheme="minorHAnsi"/>
              </w:rPr>
            </w:pPr>
            <w:r w:rsidRPr="007D3A5C">
              <w:rPr>
                <w:rFonts w:asciiTheme="minorHAnsi" w:hAnsiTheme="minorHAnsi"/>
              </w:rPr>
              <w:lastRenderedPageBreak/>
              <w:t>MR</w:t>
            </w:r>
          </w:p>
          <w:p w:rsidR="00D23103" w:rsidRDefault="00D23103" w:rsidP="003601A8">
            <w:pPr>
              <w:rPr>
                <w:rFonts w:asciiTheme="minorHAnsi" w:hAnsiTheme="minorHAnsi"/>
              </w:rPr>
            </w:pPr>
          </w:p>
          <w:p w:rsidR="00D23103" w:rsidRDefault="00D23103" w:rsidP="003601A8">
            <w:pPr>
              <w:rPr>
                <w:rFonts w:asciiTheme="minorHAnsi" w:hAnsiTheme="minorHAnsi"/>
              </w:rPr>
            </w:pPr>
          </w:p>
          <w:p w:rsidR="00D23103" w:rsidRDefault="00D23103" w:rsidP="003601A8">
            <w:pPr>
              <w:rPr>
                <w:rFonts w:asciiTheme="minorHAnsi" w:hAnsiTheme="minorHAnsi"/>
              </w:rPr>
            </w:pPr>
          </w:p>
          <w:p w:rsidR="00D23103" w:rsidRDefault="00D23103" w:rsidP="003601A8">
            <w:pPr>
              <w:rPr>
                <w:rFonts w:asciiTheme="minorHAnsi" w:hAnsiTheme="minorHAnsi"/>
              </w:rPr>
            </w:pPr>
          </w:p>
          <w:p w:rsidR="00D23103" w:rsidRDefault="00D23103" w:rsidP="003601A8">
            <w:pPr>
              <w:rPr>
                <w:rFonts w:asciiTheme="minorHAnsi" w:hAnsiTheme="minorHAnsi"/>
              </w:rPr>
            </w:pPr>
          </w:p>
          <w:p w:rsidR="00D23103" w:rsidRDefault="00D23103" w:rsidP="003601A8">
            <w:pPr>
              <w:rPr>
                <w:rFonts w:asciiTheme="minorHAnsi" w:hAnsiTheme="minorHAnsi"/>
              </w:rPr>
            </w:pPr>
          </w:p>
          <w:p w:rsidR="00D23103" w:rsidRPr="007D3A5C" w:rsidRDefault="00D23103" w:rsidP="003601A8">
            <w:pPr>
              <w:rPr>
                <w:rFonts w:asciiTheme="minorHAnsi" w:hAnsiTheme="minorHAnsi"/>
              </w:rPr>
            </w:pPr>
            <w:r>
              <w:rPr>
                <w:rFonts w:asciiTheme="minorHAnsi" w:hAnsiTheme="minorHAnsi"/>
              </w:rPr>
              <w:t>MK</w:t>
            </w:r>
          </w:p>
        </w:tc>
      </w:tr>
      <w:tr w:rsidR="00255220" w:rsidTr="003601A8">
        <w:tc>
          <w:tcPr>
            <w:tcW w:w="9418" w:type="dxa"/>
            <w:gridSpan w:val="3"/>
            <w:shd w:val="clear" w:color="auto" w:fill="D9D9D9" w:themeFill="background1" w:themeFillShade="D9"/>
          </w:tcPr>
          <w:p w:rsidR="00255220" w:rsidRDefault="00255220" w:rsidP="003601A8">
            <w:pPr>
              <w:jc w:val="center"/>
              <w:rPr>
                <w:b/>
              </w:rPr>
            </w:pPr>
            <w:r w:rsidRPr="00F633F9">
              <w:rPr>
                <w:b/>
              </w:rPr>
              <w:lastRenderedPageBreak/>
              <w:t>AOB</w:t>
            </w:r>
          </w:p>
          <w:p w:rsidR="00255220" w:rsidRPr="00F633F9" w:rsidRDefault="00255220" w:rsidP="003601A8">
            <w:pPr>
              <w:jc w:val="center"/>
              <w:rPr>
                <w:b/>
              </w:rPr>
            </w:pPr>
          </w:p>
        </w:tc>
      </w:tr>
      <w:tr w:rsidR="00255220" w:rsidRPr="007D3A5C" w:rsidTr="003601A8">
        <w:tc>
          <w:tcPr>
            <w:tcW w:w="1985" w:type="dxa"/>
          </w:tcPr>
          <w:p w:rsidR="00255220" w:rsidRPr="007D3A5C" w:rsidRDefault="009C4EE9" w:rsidP="003601A8">
            <w:pPr>
              <w:rPr>
                <w:rFonts w:asciiTheme="minorHAnsi" w:hAnsiTheme="minorHAnsi"/>
              </w:rPr>
            </w:pPr>
            <w:r w:rsidRPr="007D3A5C">
              <w:rPr>
                <w:rFonts w:asciiTheme="minorHAnsi" w:hAnsiTheme="minorHAnsi"/>
              </w:rPr>
              <w:t>Updating of course material</w:t>
            </w:r>
          </w:p>
        </w:tc>
        <w:tc>
          <w:tcPr>
            <w:tcW w:w="6096" w:type="dxa"/>
          </w:tcPr>
          <w:p w:rsidR="009C4EE9" w:rsidRPr="007D3A5C" w:rsidRDefault="009C4EE9" w:rsidP="009C4EE9">
            <w:pPr>
              <w:rPr>
                <w:rFonts w:asciiTheme="minorHAnsi" w:hAnsiTheme="minorHAnsi"/>
              </w:rPr>
            </w:pPr>
            <w:r w:rsidRPr="007D3A5C">
              <w:rPr>
                <w:rFonts w:asciiTheme="minorHAnsi" w:hAnsiTheme="minorHAnsi"/>
              </w:rPr>
              <w:t xml:space="preserve">MT reminded the group that there are changes to legislation that require tutors to update their material.  </w:t>
            </w:r>
            <w:proofErr w:type="spellStart"/>
            <w:r w:rsidRPr="007D3A5C">
              <w:rPr>
                <w:rFonts w:asciiTheme="minorHAnsi" w:hAnsiTheme="minorHAnsi"/>
              </w:rPr>
              <w:t>ALNet</w:t>
            </w:r>
            <w:proofErr w:type="spellEnd"/>
            <w:r w:rsidRPr="007D3A5C">
              <w:rPr>
                <w:rFonts w:asciiTheme="minorHAnsi" w:hAnsiTheme="minorHAnsi"/>
              </w:rPr>
              <w:t xml:space="preserve"> and Social Services and Well Being (Wales) Act 2014.  Handouts to be sent electronically. ( </w:t>
            </w:r>
            <w:r w:rsidRPr="00D23103">
              <w:rPr>
                <w:rFonts w:asciiTheme="minorHAnsi" w:hAnsiTheme="minorHAnsi"/>
                <w:highlight w:val="yellow"/>
              </w:rPr>
              <w:t>Update</w:t>
            </w:r>
            <w:r w:rsidRPr="007D3A5C">
              <w:rPr>
                <w:rFonts w:asciiTheme="minorHAnsi" w:hAnsiTheme="minorHAnsi"/>
              </w:rPr>
              <w:t xml:space="preserve"> sent after end of meeting)</w:t>
            </w:r>
          </w:p>
          <w:p w:rsidR="00255220" w:rsidRPr="007D3A5C" w:rsidRDefault="00255220" w:rsidP="003601A8">
            <w:pPr>
              <w:rPr>
                <w:rFonts w:asciiTheme="minorHAnsi" w:hAnsiTheme="minorHAnsi"/>
              </w:rPr>
            </w:pP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All</w:t>
            </w:r>
          </w:p>
          <w:p w:rsidR="009C4EE9" w:rsidRPr="007D3A5C" w:rsidRDefault="009C4EE9" w:rsidP="003601A8">
            <w:pPr>
              <w:rPr>
                <w:rFonts w:asciiTheme="minorHAnsi" w:hAnsiTheme="minorHAnsi"/>
              </w:rPr>
            </w:pPr>
            <w:r w:rsidRPr="007D3A5C">
              <w:rPr>
                <w:rFonts w:asciiTheme="minorHAnsi" w:hAnsiTheme="minorHAnsi"/>
              </w:rPr>
              <w:t>MT</w:t>
            </w:r>
          </w:p>
        </w:tc>
      </w:tr>
      <w:tr w:rsidR="00255220" w:rsidRPr="007D3A5C" w:rsidTr="003601A8">
        <w:tc>
          <w:tcPr>
            <w:tcW w:w="1985" w:type="dxa"/>
          </w:tcPr>
          <w:p w:rsidR="00255220" w:rsidRPr="007D3A5C" w:rsidRDefault="004543D0" w:rsidP="003601A8">
            <w:pPr>
              <w:rPr>
                <w:rFonts w:asciiTheme="minorHAnsi" w:hAnsiTheme="minorHAnsi"/>
              </w:rPr>
            </w:pPr>
            <w:r w:rsidRPr="007D3A5C">
              <w:rPr>
                <w:rFonts w:asciiTheme="minorHAnsi" w:hAnsiTheme="minorHAnsi"/>
              </w:rPr>
              <w:t>Teaching and Learning strategy</w:t>
            </w:r>
          </w:p>
        </w:tc>
        <w:tc>
          <w:tcPr>
            <w:tcW w:w="6096" w:type="dxa"/>
          </w:tcPr>
          <w:p w:rsidR="00255220" w:rsidRPr="007D3A5C" w:rsidRDefault="004543D0" w:rsidP="003601A8">
            <w:pPr>
              <w:rPr>
                <w:rFonts w:asciiTheme="minorHAnsi" w:hAnsiTheme="minorHAnsi"/>
              </w:rPr>
            </w:pPr>
            <w:r w:rsidRPr="007D3A5C">
              <w:rPr>
                <w:rFonts w:asciiTheme="minorHAnsi" w:hAnsiTheme="minorHAnsi"/>
              </w:rPr>
              <w:t>MK asked all to read and be familiar with the contents.  NP explained the OTL are now linked to the standards.</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All</w:t>
            </w:r>
          </w:p>
        </w:tc>
      </w:tr>
      <w:tr w:rsidR="00255220" w:rsidRPr="007D3A5C" w:rsidTr="003601A8">
        <w:tc>
          <w:tcPr>
            <w:tcW w:w="1985" w:type="dxa"/>
          </w:tcPr>
          <w:p w:rsidR="00255220" w:rsidRPr="007D3A5C" w:rsidRDefault="004543D0" w:rsidP="003601A8">
            <w:pPr>
              <w:rPr>
                <w:rFonts w:asciiTheme="minorHAnsi" w:hAnsiTheme="minorHAnsi"/>
              </w:rPr>
            </w:pPr>
            <w:r w:rsidRPr="007D3A5C">
              <w:rPr>
                <w:rFonts w:asciiTheme="minorHAnsi" w:hAnsiTheme="minorHAnsi"/>
              </w:rPr>
              <w:t>Minimum age for learners</w:t>
            </w:r>
          </w:p>
        </w:tc>
        <w:tc>
          <w:tcPr>
            <w:tcW w:w="6096" w:type="dxa"/>
          </w:tcPr>
          <w:p w:rsidR="00255220" w:rsidRPr="007D3A5C" w:rsidRDefault="004543D0" w:rsidP="003601A8">
            <w:pPr>
              <w:rPr>
                <w:rFonts w:asciiTheme="minorHAnsi" w:hAnsiTheme="minorHAnsi"/>
              </w:rPr>
            </w:pPr>
            <w:r w:rsidRPr="007D3A5C">
              <w:rPr>
                <w:rFonts w:asciiTheme="minorHAnsi" w:hAnsiTheme="minorHAnsi"/>
              </w:rPr>
              <w:t>MT explained City and Guilds requirement for all learners to be 19 plus.</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All</w:t>
            </w:r>
          </w:p>
        </w:tc>
      </w:tr>
      <w:tr w:rsidR="0024698B" w:rsidRPr="007D3A5C" w:rsidTr="003601A8">
        <w:tc>
          <w:tcPr>
            <w:tcW w:w="9418" w:type="dxa"/>
            <w:gridSpan w:val="3"/>
            <w:shd w:val="clear" w:color="auto" w:fill="D9D9D9" w:themeFill="background1" w:themeFillShade="D9"/>
          </w:tcPr>
          <w:p w:rsidR="0024698B" w:rsidRPr="007D3A5C" w:rsidRDefault="0024698B" w:rsidP="003601A8">
            <w:pPr>
              <w:jc w:val="center"/>
              <w:rPr>
                <w:rFonts w:asciiTheme="minorHAnsi" w:hAnsiTheme="minorHAnsi"/>
                <w:b/>
              </w:rPr>
            </w:pPr>
            <w:r w:rsidRPr="007D3A5C">
              <w:rPr>
                <w:rFonts w:asciiTheme="minorHAnsi" w:hAnsiTheme="minorHAnsi"/>
                <w:b/>
              </w:rPr>
              <w:t>Standardisation workshop</w:t>
            </w:r>
          </w:p>
          <w:p w:rsidR="0024698B" w:rsidRPr="007D3A5C" w:rsidRDefault="0024698B" w:rsidP="003601A8">
            <w:pPr>
              <w:jc w:val="center"/>
              <w:rPr>
                <w:rFonts w:asciiTheme="minorHAnsi" w:hAnsiTheme="minorHAnsi"/>
              </w:rPr>
            </w:pPr>
          </w:p>
        </w:tc>
      </w:tr>
      <w:tr w:rsidR="00255220" w:rsidRPr="007D3A5C" w:rsidTr="003601A8">
        <w:tc>
          <w:tcPr>
            <w:tcW w:w="1985" w:type="dxa"/>
          </w:tcPr>
          <w:p w:rsidR="00255220" w:rsidRPr="007D3A5C" w:rsidRDefault="007D3A5C" w:rsidP="003601A8">
            <w:pPr>
              <w:rPr>
                <w:rFonts w:asciiTheme="minorHAnsi" w:hAnsiTheme="minorHAnsi"/>
              </w:rPr>
            </w:pPr>
            <w:r w:rsidRPr="007D3A5C">
              <w:rPr>
                <w:rFonts w:asciiTheme="minorHAnsi" w:hAnsiTheme="minorHAnsi"/>
              </w:rPr>
              <w:t>Workshop examining the micro teach</w:t>
            </w:r>
          </w:p>
        </w:tc>
        <w:tc>
          <w:tcPr>
            <w:tcW w:w="6096" w:type="dxa"/>
          </w:tcPr>
          <w:p w:rsidR="00255220" w:rsidRDefault="007D3A5C" w:rsidP="003601A8">
            <w:pPr>
              <w:rPr>
                <w:rFonts w:asciiTheme="minorHAnsi" w:hAnsiTheme="minorHAnsi"/>
              </w:rPr>
            </w:pPr>
            <w:r w:rsidRPr="007D3A5C">
              <w:rPr>
                <w:rFonts w:asciiTheme="minorHAnsi" w:hAnsiTheme="minorHAnsi"/>
              </w:rPr>
              <w:t>MT produced a tutors guide to the micro teach</w:t>
            </w:r>
            <w:r w:rsidR="00D23103">
              <w:rPr>
                <w:rFonts w:asciiTheme="minorHAnsi" w:hAnsiTheme="minorHAnsi"/>
              </w:rPr>
              <w:t xml:space="preserve">, not wishing to offend any tutor but it had become apparent during IQA that the micro teach element of the course was not being fully utilised for the learners to put the theory into practice.  The </w:t>
            </w:r>
            <w:proofErr w:type="gramStart"/>
            <w:r w:rsidR="00D23103">
              <w:rPr>
                <w:rFonts w:asciiTheme="minorHAnsi" w:hAnsiTheme="minorHAnsi"/>
              </w:rPr>
              <w:t>length of the micro teach</w:t>
            </w:r>
            <w:proofErr w:type="gramEnd"/>
            <w:r w:rsidR="00D23103">
              <w:rPr>
                <w:rFonts w:asciiTheme="minorHAnsi" w:hAnsiTheme="minorHAnsi"/>
              </w:rPr>
              <w:t xml:space="preserve"> is 30 minutes not 20 minutes (this is for the Train the Trainer level 2).  A good analysis of the supplied paperwork was undertaken by all, this was then followed by examining video recordings of 3 different learners. Although critical of the tutor due to admissions on her behalf the exercise was worthwhile and learning took place for all.  MT expressed concern that we focused on negative examples but felt this was justified due to important points being learnt from the exercise.  The next standardisation will examine unit 305.  After this MT would like IQAs to identify good practice and good examples of learners’ and tutors’ work.</w:t>
            </w:r>
          </w:p>
          <w:p w:rsidR="004C527D" w:rsidRPr="007D3A5C" w:rsidRDefault="004C527D" w:rsidP="0024698B">
            <w:pPr>
              <w:rPr>
                <w:rFonts w:asciiTheme="minorHAnsi" w:hAnsiTheme="minorHAnsi"/>
              </w:rPr>
            </w:pPr>
            <w:r>
              <w:rPr>
                <w:rFonts w:asciiTheme="minorHAnsi" w:hAnsiTheme="minorHAnsi"/>
              </w:rPr>
              <w:t xml:space="preserve">S.O. raised a point regarding permission to video learners and for different people to view (Tutors, IQA, </w:t>
            </w:r>
            <w:proofErr w:type="gramStart"/>
            <w:r>
              <w:rPr>
                <w:rFonts w:asciiTheme="minorHAnsi" w:hAnsiTheme="minorHAnsi"/>
              </w:rPr>
              <w:t>EQA</w:t>
            </w:r>
            <w:proofErr w:type="gramEnd"/>
            <w:r>
              <w:rPr>
                <w:rFonts w:asciiTheme="minorHAnsi" w:hAnsiTheme="minorHAnsi"/>
              </w:rPr>
              <w:t xml:space="preserve"> etc.)  MT informed the group that she thought permission is given on the enrolment form.  </w:t>
            </w:r>
            <w:r w:rsidRPr="004C527D">
              <w:rPr>
                <w:rFonts w:asciiTheme="minorHAnsi" w:hAnsiTheme="minorHAnsi"/>
                <w:highlight w:val="yellow"/>
              </w:rPr>
              <w:t>Update</w:t>
            </w:r>
            <w:r>
              <w:rPr>
                <w:rFonts w:asciiTheme="minorHAnsi" w:hAnsiTheme="minorHAnsi"/>
              </w:rPr>
              <w:t xml:space="preserve"> this is not correct and the enrolment form only covers written data</w:t>
            </w:r>
            <w:r w:rsidR="0024698B">
              <w:rPr>
                <w:rFonts w:asciiTheme="minorHAnsi" w:hAnsiTheme="minorHAnsi"/>
              </w:rPr>
              <w:t>, confirmed by Adrian Heathfield and Jonathan Goddard</w:t>
            </w:r>
            <w:r>
              <w:rPr>
                <w:rFonts w:asciiTheme="minorHAnsi" w:hAnsiTheme="minorHAnsi"/>
              </w:rPr>
              <w:t>.  Therefore a separate permission sheet needs to be signed by learners, (attached).  This needs to be added to the portfolio contents.</w:t>
            </w:r>
            <w:r w:rsidR="0024698B">
              <w:rPr>
                <w:rFonts w:asciiTheme="minorHAnsi" w:hAnsiTheme="minorHAnsi"/>
              </w:rPr>
              <w:t xml:space="preserve">  MK to give authority for this to be used.</w:t>
            </w:r>
            <w:r w:rsidR="00A10576">
              <w:rPr>
                <w:rFonts w:asciiTheme="minorHAnsi" w:hAnsiTheme="minorHAnsi"/>
              </w:rPr>
              <w:t xml:space="preserve"> </w:t>
            </w:r>
            <w:r w:rsidR="00A10576" w:rsidRPr="00A10576">
              <w:rPr>
                <w:rFonts w:asciiTheme="minorHAnsi" w:hAnsiTheme="minorHAnsi"/>
                <w:highlight w:val="yellow"/>
              </w:rPr>
              <w:t>Update:</w:t>
            </w:r>
            <w:r w:rsidR="00A10576">
              <w:rPr>
                <w:rFonts w:asciiTheme="minorHAnsi" w:hAnsiTheme="minorHAnsi"/>
              </w:rPr>
              <w:t xml:space="preserve"> MK happy for this to be used </w:t>
            </w:r>
          </w:p>
        </w:tc>
        <w:tc>
          <w:tcPr>
            <w:tcW w:w="1337" w:type="dxa"/>
          </w:tcPr>
          <w:p w:rsidR="00255220" w:rsidRDefault="00D23103" w:rsidP="003601A8">
            <w:pPr>
              <w:rPr>
                <w:rFonts w:asciiTheme="minorHAnsi" w:hAnsiTheme="minorHAnsi"/>
              </w:rPr>
            </w:pPr>
            <w:r>
              <w:rPr>
                <w:rFonts w:asciiTheme="minorHAnsi" w:hAnsiTheme="minorHAnsi"/>
              </w:rPr>
              <w:t>MT</w:t>
            </w: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r>
              <w:rPr>
                <w:rFonts w:asciiTheme="minorHAnsi" w:hAnsiTheme="minorHAnsi"/>
              </w:rPr>
              <w:t>MT</w:t>
            </w: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Pr="007D3A5C" w:rsidRDefault="0024698B" w:rsidP="003601A8">
            <w:pPr>
              <w:rPr>
                <w:rFonts w:asciiTheme="minorHAnsi" w:hAnsiTheme="minorHAnsi"/>
              </w:rPr>
            </w:pPr>
            <w:r>
              <w:rPr>
                <w:rFonts w:asciiTheme="minorHAnsi" w:hAnsiTheme="minorHAnsi"/>
              </w:rPr>
              <w:t>MK</w:t>
            </w:r>
          </w:p>
        </w:tc>
      </w:tr>
      <w:tr w:rsidR="00255220" w:rsidRPr="007D3A5C" w:rsidTr="003601A8">
        <w:tc>
          <w:tcPr>
            <w:tcW w:w="1985" w:type="dxa"/>
          </w:tcPr>
          <w:p w:rsidR="00255220" w:rsidRPr="007D3A5C" w:rsidRDefault="00D23103" w:rsidP="00D23103">
            <w:pPr>
              <w:rPr>
                <w:rFonts w:asciiTheme="minorHAnsi" w:hAnsiTheme="minorHAnsi"/>
              </w:rPr>
            </w:pPr>
            <w:r>
              <w:rPr>
                <w:rFonts w:asciiTheme="minorHAnsi" w:hAnsiTheme="minorHAnsi"/>
              </w:rPr>
              <w:t>Return of portfolios after the EQA visits.</w:t>
            </w:r>
          </w:p>
        </w:tc>
        <w:tc>
          <w:tcPr>
            <w:tcW w:w="6096" w:type="dxa"/>
          </w:tcPr>
          <w:p w:rsidR="00255220" w:rsidRPr="007D3A5C" w:rsidRDefault="00D23103" w:rsidP="004C527D">
            <w:pPr>
              <w:rPr>
                <w:rFonts w:asciiTheme="minorHAnsi" w:hAnsiTheme="minorHAnsi"/>
              </w:rPr>
            </w:pPr>
            <w:r>
              <w:rPr>
                <w:rFonts w:asciiTheme="minorHAnsi" w:hAnsiTheme="minorHAnsi"/>
              </w:rPr>
              <w:t xml:space="preserve">MT explained that learners completed portfolios should not be returned to learners until the EQA </w:t>
            </w:r>
            <w:r w:rsidR="004C527D">
              <w:rPr>
                <w:rFonts w:asciiTheme="minorHAnsi" w:hAnsiTheme="minorHAnsi"/>
              </w:rPr>
              <w:t>visit</w:t>
            </w:r>
            <w:r>
              <w:rPr>
                <w:rFonts w:asciiTheme="minorHAnsi" w:hAnsiTheme="minorHAnsi"/>
              </w:rPr>
              <w:t>.  This does mean for some learners they will not get</w:t>
            </w:r>
            <w:r w:rsidR="004C527D">
              <w:rPr>
                <w:rFonts w:asciiTheme="minorHAnsi" w:hAnsiTheme="minorHAnsi"/>
              </w:rPr>
              <w:t xml:space="preserve"> their work back for 12 months.  Portfolios must be available for all courses until after the IQA </w:t>
            </w:r>
            <w:r w:rsidR="004C527D">
              <w:rPr>
                <w:rFonts w:asciiTheme="minorHAnsi" w:hAnsiTheme="minorHAnsi"/>
              </w:rPr>
              <w:lastRenderedPageBreak/>
              <w:t>visit.  However this does cause a storage issue and portfolios need to be returned asap after the IQA visit.  Postage of the portfolios has been considered but this would be expensive and should only be considered as a last resort, and the hard ring binder would be removed and just the contents posted.  It was suggested that tutors and CDO work together to take the portfolios to regional offices so it would be easier for learners to collect.  Formal arrangements need to be put in place for this to happen and CDO need to liaise with the quality teams in the south and north.  BW explained that she had contacted one learner who just didn’t want her portfolio back.  In light of this and the fact although learners are contacted numerous times to collect their portfolios a form should be included in the portfolio where the learner can say if they want the portfolio returned or giving permission for them to be destroyed.</w:t>
            </w:r>
            <w:r w:rsidR="0024698B">
              <w:rPr>
                <w:rFonts w:asciiTheme="minorHAnsi" w:hAnsiTheme="minorHAnsi"/>
              </w:rPr>
              <w:t xml:space="preserve">  MT to design and share.</w:t>
            </w:r>
          </w:p>
        </w:tc>
        <w:tc>
          <w:tcPr>
            <w:tcW w:w="1337" w:type="dxa"/>
          </w:tcPr>
          <w:p w:rsidR="00255220" w:rsidRDefault="00255220"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r>
              <w:rPr>
                <w:rFonts w:asciiTheme="minorHAnsi" w:hAnsiTheme="minorHAnsi"/>
              </w:rPr>
              <w:t>MK</w:t>
            </w: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Default="0024698B" w:rsidP="003601A8">
            <w:pPr>
              <w:rPr>
                <w:rFonts w:asciiTheme="minorHAnsi" w:hAnsiTheme="minorHAnsi"/>
              </w:rPr>
            </w:pPr>
          </w:p>
          <w:p w:rsidR="0024698B" w:rsidRPr="007D3A5C" w:rsidRDefault="0024698B" w:rsidP="003601A8">
            <w:pPr>
              <w:rPr>
                <w:rFonts w:asciiTheme="minorHAnsi" w:hAnsiTheme="minorHAnsi"/>
              </w:rPr>
            </w:pPr>
            <w:r>
              <w:rPr>
                <w:rFonts w:asciiTheme="minorHAnsi" w:hAnsiTheme="minorHAnsi"/>
              </w:rPr>
              <w:t>MT</w:t>
            </w:r>
          </w:p>
        </w:tc>
      </w:tr>
      <w:tr w:rsidR="00255220" w:rsidRPr="007D3A5C" w:rsidTr="003601A8">
        <w:tc>
          <w:tcPr>
            <w:tcW w:w="1985" w:type="dxa"/>
          </w:tcPr>
          <w:p w:rsidR="00255220" w:rsidRPr="007D3A5C" w:rsidRDefault="0024698B" w:rsidP="003601A8">
            <w:pPr>
              <w:rPr>
                <w:rFonts w:asciiTheme="minorHAnsi" w:hAnsiTheme="minorHAnsi"/>
              </w:rPr>
            </w:pPr>
            <w:r>
              <w:rPr>
                <w:rFonts w:asciiTheme="minorHAnsi" w:hAnsiTheme="minorHAnsi"/>
              </w:rPr>
              <w:lastRenderedPageBreak/>
              <w:t>Feedback on Video conferencing</w:t>
            </w:r>
          </w:p>
        </w:tc>
        <w:tc>
          <w:tcPr>
            <w:tcW w:w="6096" w:type="dxa"/>
          </w:tcPr>
          <w:p w:rsidR="00255220" w:rsidRPr="007D3A5C" w:rsidRDefault="0024698B" w:rsidP="003601A8">
            <w:pPr>
              <w:rPr>
                <w:rFonts w:asciiTheme="minorHAnsi" w:hAnsiTheme="minorHAnsi"/>
              </w:rPr>
            </w:pPr>
            <w:r>
              <w:rPr>
                <w:rFonts w:asciiTheme="minorHAnsi" w:hAnsiTheme="minorHAnsi"/>
              </w:rPr>
              <w:t>All agreed after initial technical issues it had worked well, and thought 2 out of the 3 standardisation meeting could take place via video conferencing.</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All</w:t>
            </w:r>
          </w:p>
        </w:tc>
      </w:tr>
      <w:tr w:rsidR="00255220" w:rsidRPr="007D3A5C" w:rsidTr="003601A8">
        <w:tc>
          <w:tcPr>
            <w:tcW w:w="1985" w:type="dxa"/>
          </w:tcPr>
          <w:p w:rsidR="00255220" w:rsidRPr="007D3A5C" w:rsidRDefault="00255220" w:rsidP="0024698B">
            <w:pPr>
              <w:rPr>
                <w:rFonts w:asciiTheme="minorHAnsi" w:hAnsiTheme="minorHAnsi"/>
              </w:rPr>
            </w:pPr>
            <w:r w:rsidRPr="007D3A5C">
              <w:rPr>
                <w:rFonts w:asciiTheme="minorHAnsi" w:hAnsiTheme="minorHAnsi"/>
              </w:rPr>
              <w:t xml:space="preserve">Dates for next  AET standardisation </w:t>
            </w:r>
          </w:p>
        </w:tc>
        <w:tc>
          <w:tcPr>
            <w:tcW w:w="6096" w:type="dxa"/>
          </w:tcPr>
          <w:p w:rsidR="00255220" w:rsidRDefault="0024698B" w:rsidP="0024698B">
            <w:pPr>
              <w:rPr>
                <w:rFonts w:asciiTheme="minorHAnsi" w:hAnsiTheme="minorHAnsi"/>
              </w:rPr>
            </w:pPr>
            <w:r>
              <w:rPr>
                <w:rFonts w:asciiTheme="minorHAnsi" w:hAnsiTheme="minorHAnsi"/>
              </w:rPr>
              <w:t>The next standardisation meeting will be on Wednesday 25</w:t>
            </w:r>
            <w:r w:rsidRPr="0024698B">
              <w:rPr>
                <w:rFonts w:asciiTheme="minorHAnsi" w:hAnsiTheme="minorHAnsi"/>
                <w:vertAlign w:val="superscript"/>
              </w:rPr>
              <w:t>th</w:t>
            </w:r>
            <w:r>
              <w:rPr>
                <w:rFonts w:asciiTheme="minorHAnsi" w:hAnsiTheme="minorHAnsi"/>
              </w:rPr>
              <w:t xml:space="preserve"> March again via video link.</w:t>
            </w:r>
            <w:r w:rsidR="00255220" w:rsidRPr="007D3A5C">
              <w:rPr>
                <w:rFonts w:asciiTheme="minorHAnsi" w:hAnsiTheme="minorHAnsi"/>
              </w:rPr>
              <w:t xml:space="preserve">  The July meeting will be a face to face meeting in The Kerry Lamb, Newtown</w:t>
            </w:r>
            <w:r>
              <w:rPr>
                <w:rFonts w:asciiTheme="minorHAnsi" w:hAnsiTheme="minorHAnsi"/>
              </w:rPr>
              <w:t xml:space="preserve"> on</w:t>
            </w:r>
            <w:r w:rsidR="00255220" w:rsidRPr="007D3A5C">
              <w:rPr>
                <w:rFonts w:asciiTheme="minorHAnsi" w:hAnsiTheme="minorHAnsi"/>
              </w:rPr>
              <w:t xml:space="preserve"> Wednesday 15</w:t>
            </w:r>
            <w:r w:rsidR="00255220" w:rsidRPr="007D3A5C">
              <w:rPr>
                <w:rFonts w:asciiTheme="minorHAnsi" w:hAnsiTheme="minorHAnsi"/>
                <w:vertAlign w:val="superscript"/>
              </w:rPr>
              <w:t>th</w:t>
            </w:r>
            <w:r w:rsidR="00255220" w:rsidRPr="007D3A5C">
              <w:rPr>
                <w:rFonts w:asciiTheme="minorHAnsi" w:hAnsiTheme="minorHAnsi"/>
              </w:rPr>
              <w:t xml:space="preserve"> July 2020.  All tutors reminded they must attend 2 out of 3 meeting to be able to teach the AET course.  Tutors to make a note of the dates for their diary.  Will be placed on the organisational events calendar.</w:t>
            </w:r>
          </w:p>
          <w:p w:rsidR="00365EE8" w:rsidRPr="007D3A5C" w:rsidRDefault="00365EE8" w:rsidP="0024698B">
            <w:pPr>
              <w:rPr>
                <w:rFonts w:asciiTheme="minorHAnsi" w:hAnsiTheme="minorHAnsi"/>
              </w:rPr>
            </w:pPr>
            <w:r w:rsidRPr="00365EE8">
              <w:rPr>
                <w:rFonts w:asciiTheme="minorHAnsi" w:hAnsiTheme="minorHAnsi"/>
                <w:highlight w:val="yellow"/>
              </w:rPr>
              <w:t>Update:</w:t>
            </w:r>
            <w:r>
              <w:rPr>
                <w:rFonts w:asciiTheme="minorHAnsi" w:hAnsiTheme="minorHAnsi"/>
              </w:rPr>
              <w:t xml:space="preserve"> MK contacted Tina Jones to request adding to org calendar and VC room requests for Cardiff, Bangor, Newtown and Wrexham. Please let Mk know if these venues are apt or if others need booking too.</w:t>
            </w:r>
          </w:p>
        </w:tc>
        <w:tc>
          <w:tcPr>
            <w:tcW w:w="1337" w:type="dxa"/>
          </w:tcPr>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p>
          <w:p w:rsidR="00255220" w:rsidRPr="007D3A5C" w:rsidRDefault="00255220" w:rsidP="003601A8">
            <w:pPr>
              <w:rPr>
                <w:rFonts w:asciiTheme="minorHAnsi" w:hAnsiTheme="minorHAnsi"/>
              </w:rPr>
            </w:pPr>
            <w:r w:rsidRPr="007D3A5C">
              <w:rPr>
                <w:rFonts w:asciiTheme="minorHAnsi" w:hAnsiTheme="minorHAnsi"/>
              </w:rPr>
              <w:t>MK</w:t>
            </w:r>
          </w:p>
        </w:tc>
      </w:tr>
      <w:tr w:rsidR="00255220" w:rsidRPr="007D3A5C" w:rsidTr="003601A8">
        <w:tc>
          <w:tcPr>
            <w:tcW w:w="9418" w:type="dxa"/>
            <w:gridSpan w:val="3"/>
            <w:shd w:val="clear" w:color="auto" w:fill="D9D9D9" w:themeFill="background1" w:themeFillShade="D9"/>
          </w:tcPr>
          <w:p w:rsidR="00255220" w:rsidRPr="007D3A5C" w:rsidRDefault="00255220" w:rsidP="003601A8">
            <w:pPr>
              <w:jc w:val="center"/>
              <w:rPr>
                <w:rFonts w:asciiTheme="minorHAnsi" w:hAnsiTheme="minorHAnsi"/>
              </w:rPr>
            </w:pPr>
            <w:r w:rsidRPr="007D3A5C">
              <w:rPr>
                <w:rFonts w:asciiTheme="minorHAnsi" w:hAnsiTheme="minorHAnsi"/>
              </w:rPr>
              <w:t>Closure</w:t>
            </w:r>
          </w:p>
          <w:p w:rsidR="00255220" w:rsidRPr="007D3A5C" w:rsidRDefault="00255220" w:rsidP="003601A8">
            <w:pPr>
              <w:jc w:val="center"/>
              <w:rPr>
                <w:rFonts w:asciiTheme="minorHAnsi" w:hAnsiTheme="minorHAnsi"/>
              </w:rPr>
            </w:pPr>
            <w:r w:rsidRPr="007D3A5C">
              <w:rPr>
                <w:rFonts w:asciiTheme="minorHAnsi" w:hAnsiTheme="minorHAnsi"/>
              </w:rPr>
              <w:t>MT thanked all present and looks forward to the next meeting.</w:t>
            </w:r>
          </w:p>
          <w:p w:rsidR="00255220" w:rsidRPr="007D3A5C" w:rsidRDefault="00255220" w:rsidP="003601A8">
            <w:pPr>
              <w:jc w:val="center"/>
              <w:rPr>
                <w:rFonts w:asciiTheme="minorHAnsi" w:hAnsiTheme="minorHAnsi"/>
              </w:rPr>
            </w:pPr>
          </w:p>
        </w:tc>
      </w:tr>
      <w:tr w:rsidR="00255220" w:rsidTr="003601A8">
        <w:tc>
          <w:tcPr>
            <w:tcW w:w="9418" w:type="dxa"/>
            <w:gridSpan w:val="3"/>
            <w:shd w:val="clear" w:color="auto" w:fill="D9D9D9" w:themeFill="background1" w:themeFillShade="D9"/>
          </w:tcPr>
          <w:p w:rsidR="00255220" w:rsidRDefault="00255220" w:rsidP="003601A8">
            <w:pPr>
              <w:jc w:val="center"/>
            </w:pPr>
            <w:r>
              <w:t xml:space="preserve">Update </w:t>
            </w:r>
          </w:p>
          <w:p w:rsidR="00255220" w:rsidRDefault="00255220" w:rsidP="003601A8">
            <w:pPr>
              <w:jc w:val="center"/>
            </w:pPr>
          </w:p>
        </w:tc>
      </w:tr>
      <w:tr w:rsidR="007A7E7A" w:rsidRPr="007A7E7A" w:rsidTr="007A7E7A">
        <w:tc>
          <w:tcPr>
            <w:tcW w:w="1985" w:type="dxa"/>
            <w:shd w:val="clear" w:color="auto" w:fill="auto"/>
          </w:tcPr>
          <w:p w:rsidR="007A7E7A" w:rsidRPr="007A7E7A" w:rsidRDefault="007A7E7A" w:rsidP="007A7E7A">
            <w:pPr>
              <w:rPr>
                <w:rFonts w:asciiTheme="minorHAnsi" w:hAnsiTheme="minorHAnsi"/>
              </w:rPr>
            </w:pPr>
            <w:r w:rsidRPr="007A7E7A">
              <w:rPr>
                <w:rFonts w:asciiTheme="minorHAnsi" w:hAnsiTheme="minorHAnsi"/>
              </w:rPr>
              <w:t>Second marking</w:t>
            </w:r>
          </w:p>
        </w:tc>
        <w:tc>
          <w:tcPr>
            <w:tcW w:w="6096" w:type="dxa"/>
            <w:shd w:val="clear" w:color="auto" w:fill="auto"/>
          </w:tcPr>
          <w:p w:rsidR="007A7E7A" w:rsidRDefault="007A7E7A" w:rsidP="007A7E7A">
            <w:pPr>
              <w:rPr>
                <w:rFonts w:ascii="Calibri" w:hAnsi="Calibri"/>
                <w:shd w:val="clear" w:color="auto" w:fill="FFFFFF"/>
              </w:rPr>
            </w:pPr>
            <w:r w:rsidRPr="007A7E7A">
              <w:rPr>
                <w:rFonts w:asciiTheme="minorHAnsi" w:hAnsiTheme="minorHAnsi"/>
              </w:rPr>
              <w:t>S.O. via email after the meeting raised</w:t>
            </w:r>
            <w:r>
              <w:rPr>
                <w:rFonts w:asciiTheme="minorHAnsi" w:hAnsiTheme="minorHAnsi"/>
              </w:rPr>
              <w:t xml:space="preserve"> an issue re second marking.  In light of the workshop where it was apparent that one learner was only E3 and did not achieve, that second marking should </w:t>
            </w:r>
            <w:r w:rsidRPr="007A7E7A">
              <w:rPr>
                <w:rFonts w:asciiTheme="minorHAnsi" w:hAnsiTheme="minorHAnsi"/>
              </w:rPr>
              <w:t>be</w:t>
            </w:r>
            <w:r>
              <w:rPr>
                <w:rFonts w:asciiTheme="minorHAnsi" w:hAnsiTheme="minorHAnsi"/>
              </w:rPr>
              <w:t xml:space="preserve"> </w:t>
            </w:r>
            <w:r w:rsidRPr="007A7E7A">
              <w:rPr>
                <w:rFonts w:ascii="Calibri" w:hAnsi="Calibri"/>
                <w:shd w:val="clear" w:color="auto" w:fill="FFFFFF"/>
              </w:rPr>
              <w:t>on a staggered system. I.e. sampling 301 after final first marking decisions, 302 and so on.</w:t>
            </w:r>
            <w:r>
              <w:rPr>
                <w:rFonts w:ascii="Calibri" w:hAnsi="Calibri"/>
                <w:shd w:val="clear" w:color="auto" w:fill="FFFFFF"/>
              </w:rPr>
              <w:t xml:space="preserve">  I agree with this.  She also asked for clarification on who could second mark.  City and Guilds does not specify in their handbook that second marking should take place, however the EQA is the one asking for this.  This is best practice and should be encouraged, she suggests that the second marker should be qualified to level 4 and have knowledge of the course.</w:t>
            </w:r>
          </w:p>
          <w:p w:rsidR="00365EE8" w:rsidRPr="007A7E7A" w:rsidRDefault="00365EE8" w:rsidP="007A7E7A">
            <w:pPr>
              <w:rPr>
                <w:rFonts w:asciiTheme="minorHAnsi" w:hAnsiTheme="minorHAnsi"/>
              </w:rPr>
            </w:pPr>
            <w:r w:rsidRPr="00365EE8">
              <w:rPr>
                <w:rFonts w:ascii="Calibri" w:hAnsi="Calibri"/>
                <w:highlight w:val="yellow"/>
                <w:shd w:val="clear" w:color="auto" w:fill="FFFFFF"/>
              </w:rPr>
              <w:t>Update:</w:t>
            </w:r>
            <w:r>
              <w:rPr>
                <w:rFonts w:ascii="Calibri" w:hAnsi="Calibri"/>
                <w:shd w:val="clear" w:color="auto" w:fill="FFFFFF"/>
              </w:rPr>
              <w:t xml:space="preserve"> MK agrees with above re second marker qualified to L4 and </w:t>
            </w:r>
            <w:proofErr w:type="gramStart"/>
            <w:r>
              <w:rPr>
                <w:rFonts w:ascii="Calibri" w:hAnsi="Calibri"/>
                <w:shd w:val="clear" w:color="auto" w:fill="FFFFFF"/>
              </w:rPr>
              <w:t>have</w:t>
            </w:r>
            <w:proofErr w:type="gramEnd"/>
            <w:r>
              <w:rPr>
                <w:rFonts w:ascii="Calibri" w:hAnsi="Calibri"/>
                <w:shd w:val="clear" w:color="auto" w:fill="FFFFFF"/>
              </w:rPr>
              <w:t xml:space="preserve"> course knowledge. </w:t>
            </w:r>
          </w:p>
        </w:tc>
        <w:tc>
          <w:tcPr>
            <w:tcW w:w="1337" w:type="dxa"/>
            <w:shd w:val="clear" w:color="auto" w:fill="auto"/>
          </w:tcPr>
          <w:p w:rsidR="007A7E7A" w:rsidRPr="007A7E7A" w:rsidRDefault="007A7E7A" w:rsidP="003601A8">
            <w:pPr>
              <w:jc w:val="center"/>
              <w:rPr>
                <w:rFonts w:asciiTheme="minorHAnsi" w:hAnsiTheme="minorHAnsi"/>
              </w:rPr>
            </w:pPr>
          </w:p>
        </w:tc>
      </w:tr>
      <w:tr w:rsidR="007A7E7A" w:rsidTr="003601A8">
        <w:tc>
          <w:tcPr>
            <w:tcW w:w="9418" w:type="dxa"/>
            <w:gridSpan w:val="3"/>
            <w:shd w:val="clear" w:color="auto" w:fill="D9D9D9" w:themeFill="background1" w:themeFillShade="D9"/>
          </w:tcPr>
          <w:p w:rsidR="007A7E7A" w:rsidRDefault="007A7E7A" w:rsidP="003601A8">
            <w:pPr>
              <w:jc w:val="center"/>
            </w:pPr>
            <w:r>
              <w:t>Update from MK</w:t>
            </w:r>
          </w:p>
          <w:p w:rsidR="007A7E7A" w:rsidRDefault="007A7E7A" w:rsidP="003601A8">
            <w:pPr>
              <w:jc w:val="center"/>
            </w:pPr>
          </w:p>
        </w:tc>
      </w:tr>
      <w:tr w:rsidR="00255220" w:rsidTr="003601A8">
        <w:tc>
          <w:tcPr>
            <w:tcW w:w="9418" w:type="dxa"/>
            <w:gridSpan w:val="3"/>
            <w:shd w:val="clear" w:color="auto" w:fill="D9D9D9" w:themeFill="background1" w:themeFillShade="D9"/>
          </w:tcPr>
          <w:p w:rsidR="00255220" w:rsidRDefault="00255220" w:rsidP="007A7E7A">
            <w:pPr>
              <w:pStyle w:val="xmsonormal"/>
              <w:shd w:val="clear" w:color="auto" w:fill="FFFFFF"/>
              <w:spacing w:before="0" w:beforeAutospacing="0" w:after="0" w:afterAutospacing="0"/>
            </w:pPr>
          </w:p>
          <w:p w:rsidR="007A7E7A" w:rsidRDefault="00FF7995" w:rsidP="007A7E7A">
            <w:pPr>
              <w:pStyle w:val="xmsonormal"/>
              <w:shd w:val="clear" w:color="auto" w:fill="FFFFFF"/>
              <w:spacing w:before="0" w:beforeAutospacing="0" w:after="0" w:afterAutospacing="0"/>
            </w:pPr>
            <w:r>
              <w:lastRenderedPageBreak/>
              <w:t>Apologies I couldn’t join this meeting, but many thanks to you all for the hard work that has gone into further devel</w:t>
            </w:r>
            <w:r w:rsidR="0092437D">
              <w:t xml:space="preserve">oping this provision, which resulted in a very positive EQA visit last month. </w:t>
            </w:r>
          </w:p>
          <w:p w:rsidR="0092437D" w:rsidRDefault="00AE5F2B" w:rsidP="0092437D">
            <w:pPr>
              <w:pStyle w:val="xmsonormal"/>
              <w:numPr>
                <w:ilvl w:val="0"/>
                <w:numId w:val="1"/>
              </w:numPr>
              <w:shd w:val="clear" w:color="auto" w:fill="FFFFFF"/>
              <w:spacing w:before="0" w:beforeAutospacing="0" w:after="0" w:afterAutospacing="0"/>
            </w:pPr>
            <w:r>
              <w:t>E-mail sent to all RMs re AET tutors’ offer to support with CPD during tutor days</w:t>
            </w:r>
          </w:p>
          <w:p w:rsidR="00AE5F2B" w:rsidRDefault="00AE5F2B" w:rsidP="0092437D">
            <w:pPr>
              <w:pStyle w:val="xmsonormal"/>
              <w:numPr>
                <w:ilvl w:val="0"/>
                <w:numId w:val="1"/>
              </w:numPr>
              <w:shd w:val="clear" w:color="auto" w:fill="FFFFFF"/>
              <w:spacing w:before="0" w:beforeAutospacing="0" w:after="0" w:afterAutospacing="0"/>
            </w:pPr>
            <w:r>
              <w:t>T&amp;L Strategy: need to develop a Mentoring session to train potential tutor mentees to mentor new tutors. Please contact me with any thoughts on development of this. It doesn’t have to be accredited.</w:t>
            </w:r>
          </w:p>
          <w:p w:rsidR="00AE5F2B" w:rsidRDefault="00AE5F2B" w:rsidP="0092437D">
            <w:pPr>
              <w:pStyle w:val="xmsonormal"/>
              <w:numPr>
                <w:ilvl w:val="0"/>
                <w:numId w:val="1"/>
              </w:numPr>
              <w:shd w:val="clear" w:color="auto" w:fill="FFFFFF"/>
              <w:spacing w:before="0" w:beforeAutospacing="0" w:after="0" w:afterAutospacing="0"/>
            </w:pPr>
            <w:r>
              <w:t>Other updates highlighted in notes above.</w:t>
            </w:r>
            <w:bookmarkStart w:id="0" w:name="_GoBack"/>
            <w:bookmarkEnd w:id="0"/>
          </w:p>
          <w:p w:rsidR="007A7E7A" w:rsidRDefault="007A7E7A" w:rsidP="007A7E7A">
            <w:pPr>
              <w:pStyle w:val="xmsonormal"/>
              <w:shd w:val="clear" w:color="auto" w:fill="FFFFFF"/>
              <w:spacing w:before="0" w:beforeAutospacing="0" w:after="0" w:afterAutospacing="0"/>
            </w:pPr>
          </w:p>
          <w:p w:rsidR="007A7E7A" w:rsidRDefault="007A7E7A" w:rsidP="007A7E7A">
            <w:pPr>
              <w:pStyle w:val="xmsonormal"/>
              <w:shd w:val="clear" w:color="auto" w:fill="FFFFFF"/>
              <w:spacing w:before="0" w:beforeAutospacing="0" w:after="0" w:afterAutospacing="0"/>
            </w:pPr>
          </w:p>
        </w:tc>
      </w:tr>
    </w:tbl>
    <w:p w:rsidR="00255220" w:rsidRDefault="00255220" w:rsidP="00255220"/>
    <w:p w:rsidR="002A1F70" w:rsidRDefault="002A1F70"/>
    <w:sectPr w:rsidR="002A1F70" w:rsidSect="002A1F7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C8D" w:rsidRDefault="00620C8D">
      <w:r>
        <w:separator/>
      </w:r>
    </w:p>
  </w:endnote>
  <w:endnote w:type="continuationSeparator" w:id="0">
    <w:p w:rsidR="00620C8D" w:rsidRDefault="00620C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C8D" w:rsidRDefault="00620C8D">
      <w:r>
        <w:separator/>
      </w:r>
    </w:p>
  </w:footnote>
  <w:footnote w:type="continuationSeparator" w:id="0">
    <w:p w:rsidR="00620C8D" w:rsidRDefault="00620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5D" w:rsidRDefault="00C14E2C" w:rsidP="0001145D">
    <w:pPr>
      <w:spacing w:line="338" w:lineRule="atLeast"/>
      <w:jc w:val="center"/>
      <w:rPr>
        <w:rStyle w:val="required-star"/>
        <w:rFonts w:ascii="Arial" w:hAnsi="Arial" w:cs="Arial"/>
        <w:b/>
        <w:bCs/>
        <w:color w:val="4F81BD" w:themeColor="accent1"/>
        <w:bdr w:val="none" w:sz="0" w:space="0" w:color="auto" w:frame="1"/>
        <w:shd w:val="clear" w:color="auto" w:fill="FFFFFF"/>
      </w:rPr>
    </w:pPr>
    <w:proofErr w:type="spellStart"/>
    <w:r>
      <w:rPr>
        <w:rStyle w:val="required-star"/>
        <w:rFonts w:ascii="Arial" w:hAnsi="Arial" w:cs="Arial"/>
        <w:b/>
        <w:bCs/>
        <w:color w:val="4F81BD" w:themeColor="accent1"/>
        <w:bdr w:val="none" w:sz="0" w:space="0" w:color="auto" w:frame="1"/>
        <w:shd w:val="clear" w:color="auto" w:fill="FFFFFF"/>
      </w:rPr>
      <w:t>Addysg</w:t>
    </w:r>
    <w:proofErr w:type="spellEnd"/>
    <w:r>
      <w:rPr>
        <w:rStyle w:val="required-star"/>
        <w:rFonts w:ascii="Arial" w:hAnsi="Arial" w:cs="Arial"/>
        <w:b/>
        <w:bCs/>
        <w:color w:val="4F81BD" w:themeColor="accent1"/>
        <w:bdr w:val="none" w:sz="0" w:space="0" w:color="auto" w:frame="1"/>
        <w:shd w:val="clear" w:color="auto" w:fill="FFFFFF"/>
      </w:rPr>
      <w:t xml:space="preserve"> </w:t>
    </w:r>
    <w:proofErr w:type="spellStart"/>
    <w:r>
      <w:rPr>
        <w:rStyle w:val="required-star"/>
        <w:rFonts w:ascii="Arial" w:hAnsi="Arial" w:cs="Arial"/>
        <w:b/>
        <w:bCs/>
        <w:color w:val="4F81BD" w:themeColor="accent1"/>
        <w:bdr w:val="none" w:sz="0" w:space="0" w:color="auto" w:frame="1"/>
        <w:shd w:val="clear" w:color="auto" w:fill="FFFFFF"/>
      </w:rPr>
      <w:t>Oedolion</w:t>
    </w:r>
    <w:proofErr w:type="spellEnd"/>
    <w:r>
      <w:rPr>
        <w:rStyle w:val="required-star"/>
        <w:rFonts w:ascii="Arial" w:hAnsi="Arial" w:cs="Arial"/>
        <w:b/>
        <w:bCs/>
        <w:color w:val="4F81BD" w:themeColor="accent1"/>
        <w:bdr w:val="none" w:sz="0" w:space="0" w:color="auto" w:frame="1"/>
        <w:shd w:val="clear" w:color="auto" w:fill="FFFFFF"/>
      </w:rPr>
      <w:t xml:space="preserve"> </w:t>
    </w:r>
    <w:proofErr w:type="spellStart"/>
    <w:r>
      <w:rPr>
        <w:rStyle w:val="required-star"/>
        <w:rFonts w:ascii="Arial" w:hAnsi="Arial" w:cs="Arial"/>
        <w:b/>
        <w:bCs/>
        <w:color w:val="4F81BD" w:themeColor="accent1"/>
        <w:bdr w:val="none" w:sz="0" w:space="0" w:color="auto" w:frame="1"/>
        <w:shd w:val="clear" w:color="auto" w:fill="FFFFFF"/>
      </w:rPr>
      <w:t>Cymru</w:t>
    </w:r>
    <w:proofErr w:type="spellEnd"/>
    <w:r>
      <w:rPr>
        <w:rStyle w:val="required-star"/>
        <w:rFonts w:ascii="Arial" w:hAnsi="Arial" w:cs="Arial"/>
        <w:b/>
        <w:bCs/>
        <w:color w:val="4F81BD" w:themeColor="accent1"/>
        <w:bdr w:val="none" w:sz="0" w:space="0" w:color="auto" w:frame="1"/>
        <w:shd w:val="clear" w:color="auto" w:fill="FFFFFF"/>
      </w:rPr>
      <w:t xml:space="preserve"> | Adult Learning Wales</w:t>
    </w:r>
  </w:p>
  <w:p w:rsidR="0001145D" w:rsidRPr="0001145D" w:rsidRDefault="00620C8D" w:rsidP="000114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83FEC"/>
    <w:multiLevelType w:val="hybridMultilevel"/>
    <w:tmpl w:val="024EB0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55220"/>
    <w:rsid w:val="0018535F"/>
    <w:rsid w:val="00190917"/>
    <w:rsid w:val="00212B0A"/>
    <w:rsid w:val="0024417D"/>
    <w:rsid w:val="0024698B"/>
    <w:rsid w:val="00255220"/>
    <w:rsid w:val="002A1F70"/>
    <w:rsid w:val="00365EE8"/>
    <w:rsid w:val="004543D0"/>
    <w:rsid w:val="004936AA"/>
    <w:rsid w:val="004C527D"/>
    <w:rsid w:val="00582ED8"/>
    <w:rsid w:val="005D7A85"/>
    <w:rsid w:val="00620C8D"/>
    <w:rsid w:val="0066147C"/>
    <w:rsid w:val="006E1378"/>
    <w:rsid w:val="007A7E7A"/>
    <w:rsid w:val="007D3A5C"/>
    <w:rsid w:val="007D6954"/>
    <w:rsid w:val="008C4C2A"/>
    <w:rsid w:val="0092437D"/>
    <w:rsid w:val="009446FD"/>
    <w:rsid w:val="009702F5"/>
    <w:rsid w:val="009C3D58"/>
    <w:rsid w:val="009C4EE9"/>
    <w:rsid w:val="009F523D"/>
    <w:rsid w:val="00A10576"/>
    <w:rsid w:val="00AE5F2B"/>
    <w:rsid w:val="00C14E2C"/>
    <w:rsid w:val="00C5425E"/>
    <w:rsid w:val="00D23103"/>
    <w:rsid w:val="00FF79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22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55220"/>
  </w:style>
  <w:style w:type="paragraph" w:styleId="Title">
    <w:name w:val="Title"/>
    <w:basedOn w:val="Normal"/>
    <w:link w:val="TitleChar"/>
    <w:qFormat/>
    <w:rsid w:val="00255220"/>
    <w:pPr>
      <w:jc w:val="center"/>
    </w:pPr>
    <w:rPr>
      <w:sz w:val="32"/>
      <w:szCs w:val="32"/>
      <w:u w:val="single"/>
    </w:rPr>
  </w:style>
  <w:style w:type="character" w:customStyle="1" w:styleId="TitleChar">
    <w:name w:val="Title Char"/>
    <w:basedOn w:val="DefaultParagraphFont"/>
    <w:link w:val="Title"/>
    <w:rsid w:val="00255220"/>
    <w:rPr>
      <w:rFonts w:ascii="Times New Roman" w:eastAsia="Times New Roman" w:hAnsi="Times New Roman" w:cs="Times New Roman"/>
      <w:sz w:val="32"/>
      <w:szCs w:val="32"/>
      <w:u w:val="single"/>
    </w:rPr>
  </w:style>
  <w:style w:type="character" w:customStyle="1" w:styleId="required-star">
    <w:name w:val="required-star"/>
    <w:basedOn w:val="DefaultParagraphFont"/>
    <w:rsid w:val="00255220"/>
  </w:style>
  <w:style w:type="table" w:styleId="TableGrid">
    <w:name w:val="Table Grid"/>
    <w:basedOn w:val="TableNormal"/>
    <w:uiPriority w:val="59"/>
    <w:rsid w:val="00255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255220"/>
    <w:pPr>
      <w:spacing w:before="100" w:beforeAutospacing="1" w:after="100" w:afterAutospacing="1"/>
    </w:pPr>
    <w:rPr>
      <w:lang w:eastAsia="en-GB"/>
    </w:rPr>
  </w:style>
  <w:style w:type="paragraph" w:customStyle="1" w:styleId="xmsolistparagraph">
    <w:name w:val="x_msolistparagraph"/>
    <w:basedOn w:val="Normal"/>
    <w:rsid w:val="00255220"/>
    <w:pPr>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Peer Networks</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2019-11-29T16:38:00Z</dcterms:created>
  <dcterms:modified xsi:type="dcterms:W3CDTF">2019-11-29T16:38:00Z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f293ed-ec13-434a-9a95-55db7e36f10b_Enabled">
    <vt:lpwstr>True</vt:lpwstr>
  </property>
  <property fmtid="{D5CDD505-2E9C-101B-9397-08002B2CF9AE}" pid="3" name="MSIP_Label_45f293ed-ec13-434a-9a95-55db7e36f10b_SiteId">
    <vt:lpwstr>573e6d3c-0ec2-4f89-90d7-8645a5d1936a</vt:lpwstr>
  </property>
  <property fmtid="{D5CDD505-2E9C-101B-9397-08002B2CF9AE}" pid="4" name="MSIP_Label_45f293ed-ec13-434a-9a95-55db7e36f10b_Owner">
    <vt:lpwstr>michelle.kerswell@adultlearning.wales</vt:lpwstr>
  </property>
  <property fmtid="{D5CDD505-2E9C-101B-9397-08002B2CF9AE}" pid="5" name="MSIP_Label_45f293ed-ec13-434a-9a95-55db7e36f10b_SetDate">
    <vt:lpwstr>2019-11-27T12:14:24.1544568Z</vt:lpwstr>
  </property>
  <property fmtid="{D5CDD505-2E9C-101B-9397-08002B2CF9AE}" pid="6" name="MSIP_Label_45f293ed-ec13-434a-9a95-55db7e36f10b_Name">
    <vt:lpwstr>ALW - Sensitivity</vt:lpwstr>
  </property>
  <property fmtid="{D5CDD505-2E9C-101B-9397-08002B2CF9AE}" pid="7" name="MSIP_Label_45f293ed-ec13-434a-9a95-55db7e36f10b_Application">
    <vt:lpwstr>Microsoft Azure Information Protection</vt:lpwstr>
  </property>
  <property fmtid="{D5CDD505-2E9C-101B-9397-08002B2CF9AE}" pid="8" name="MSIP_Label_45f293ed-ec13-434a-9a95-55db7e36f10b_ActionId">
    <vt:lpwstr>496406df-32e6-415a-a05f-42128287428e</vt:lpwstr>
  </property>
  <property fmtid="{D5CDD505-2E9C-101B-9397-08002B2CF9AE}" pid="9" name="MSIP_Label_45f293ed-ec13-434a-9a95-55db7e36f10b_Extended_MSFT_Method">
    <vt:lpwstr>Automatic</vt:lpwstr>
  </property>
  <property fmtid="{D5CDD505-2E9C-101B-9397-08002B2CF9AE}" pid="10" name="MSIP_Label_1fec843a-53f7-4c6d-9512-a5bf01141f6c_Enabled">
    <vt:lpwstr>True</vt:lpwstr>
  </property>
  <property fmtid="{D5CDD505-2E9C-101B-9397-08002B2CF9AE}" pid="11" name="MSIP_Label_1fec843a-53f7-4c6d-9512-a5bf01141f6c_SiteId">
    <vt:lpwstr>573e6d3c-0ec2-4f89-90d7-8645a5d1936a</vt:lpwstr>
  </property>
  <property fmtid="{D5CDD505-2E9C-101B-9397-08002B2CF9AE}" pid="12" name="MSIP_Label_1fec843a-53f7-4c6d-9512-a5bf01141f6c_Owner">
    <vt:lpwstr>michelle.kerswell@adultlearning.wales</vt:lpwstr>
  </property>
  <property fmtid="{D5CDD505-2E9C-101B-9397-08002B2CF9AE}" pid="13" name="MSIP_Label_1fec843a-53f7-4c6d-9512-a5bf01141f6c_SetDate">
    <vt:lpwstr>2019-11-27T12:14:24.1544568Z</vt:lpwstr>
  </property>
  <property fmtid="{D5CDD505-2E9C-101B-9397-08002B2CF9AE}" pid="14" name="MSIP_Label_1fec843a-53f7-4c6d-9512-a5bf01141f6c_Name">
    <vt:lpwstr>ALW - Default</vt:lpwstr>
  </property>
  <property fmtid="{D5CDD505-2E9C-101B-9397-08002B2CF9AE}" pid="15" name="MSIP_Label_1fec843a-53f7-4c6d-9512-a5bf01141f6c_Application">
    <vt:lpwstr>Microsoft Azure Information Protection</vt:lpwstr>
  </property>
  <property fmtid="{D5CDD505-2E9C-101B-9397-08002B2CF9AE}" pid="16" name="MSIP_Label_1fec843a-53f7-4c6d-9512-a5bf01141f6c_ActionId">
    <vt:lpwstr>496406df-32e6-415a-a05f-42128287428e</vt:lpwstr>
  </property>
  <property fmtid="{D5CDD505-2E9C-101B-9397-08002B2CF9AE}" pid="17" name="MSIP_Label_1fec843a-53f7-4c6d-9512-a5bf01141f6c_Parent">
    <vt:lpwstr>45f293ed-ec13-434a-9a95-55db7e36f10b</vt:lpwstr>
  </property>
  <property fmtid="{D5CDD505-2E9C-101B-9397-08002B2CF9AE}" pid="18" name="MSIP_Label_1fec843a-53f7-4c6d-9512-a5bf01141f6c_Extended_MSFT_Method">
    <vt:lpwstr>Automatic</vt:lpwstr>
  </property>
  <property fmtid="{D5CDD505-2E9C-101B-9397-08002B2CF9AE}" pid="19" name="Sensitivity">
    <vt:lpwstr>ALW - Sensitivity ALW - Default</vt:lpwstr>
  </property>
</Properties>
</file>